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4E" w:rsidRPr="00DC7D4E" w:rsidRDefault="00DC7D4E" w:rsidP="00DC7D4E">
      <w:pPr>
        <w:widowControl/>
        <w:shd w:val="clear" w:color="auto" w:fill="FFFFFF"/>
        <w:jc w:val="center"/>
        <w:rPr>
          <w:rFonts w:ascii="仿宋_GB2312" w:eastAsia="仿宋_GB2312" w:hAnsi="Simsun" w:cs="宋体"/>
          <w:b/>
          <w:bCs/>
          <w:color w:val="000000"/>
          <w:kern w:val="0"/>
          <w:sz w:val="32"/>
          <w:szCs w:val="32"/>
        </w:rPr>
      </w:pPr>
      <w:r w:rsidRPr="00DC7D4E">
        <w:rPr>
          <w:rFonts w:ascii="仿宋_GB2312" w:eastAsia="仿宋_GB2312" w:hAnsi="Simsun" w:cs="宋体"/>
          <w:b/>
          <w:bCs/>
          <w:color w:val="000000"/>
          <w:kern w:val="0"/>
          <w:sz w:val="32"/>
          <w:szCs w:val="32"/>
        </w:rPr>
        <w:t>埃博拉出血热常见问题</w:t>
      </w:r>
    </w:p>
    <w:p w:rsidR="00DC7D4E" w:rsidRPr="00DC7D4E" w:rsidRDefault="00DC7D4E" w:rsidP="00DC7D4E">
      <w:pPr>
        <w:widowControl/>
        <w:shd w:val="clear" w:color="auto" w:fill="FFFFFF"/>
        <w:rPr>
          <w:rFonts w:ascii="仿宋_GB2312" w:eastAsia="仿宋_GB2312" w:hAnsi="Simsun" w:cs="宋体"/>
          <w:color w:val="000000"/>
          <w:kern w:val="0"/>
          <w:sz w:val="32"/>
          <w:szCs w:val="32"/>
        </w:rPr>
      </w:pPr>
      <w:r w:rsidRPr="00DC7D4E">
        <w:rPr>
          <w:rFonts w:ascii="仿宋_GB2312" w:eastAsia="仿宋_GB2312" w:hAnsi="Simsun" w:cs="宋体" w:hint="eastAsia"/>
          <w:color w:val="000000"/>
          <w:kern w:val="0"/>
          <w:sz w:val="32"/>
          <w:szCs w:val="32"/>
        </w:rPr>
        <w:t xml:space="preserve">　　</w:t>
      </w:r>
      <w:r w:rsidRPr="00DC7D4E">
        <w:rPr>
          <w:rFonts w:ascii="仿宋_GB2312" w:eastAsia="仿宋_GB2312" w:hAnsi="Simsun" w:cs="宋体" w:hint="eastAsia"/>
          <w:b/>
          <w:bCs/>
          <w:color w:val="000000"/>
          <w:kern w:val="0"/>
          <w:sz w:val="32"/>
          <w:szCs w:val="32"/>
        </w:rPr>
        <w:t>1. 什么是埃博拉出血热？</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埃博拉出血热是一种严重且往往致命的</w:t>
      </w:r>
      <w:bookmarkStart w:id="0" w:name="_GoBack"/>
      <w:bookmarkEnd w:id="0"/>
      <w:r w:rsidRPr="00DC7D4E">
        <w:rPr>
          <w:rFonts w:ascii="仿宋_GB2312" w:eastAsia="仿宋_GB2312" w:hAnsi="Simsun" w:cs="宋体" w:hint="eastAsia"/>
          <w:color w:val="000000"/>
          <w:kern w:val="0"/>
          <w:sz w:val="32"/>
          <w:szCs w:val="32"/>
        </w:rPr>
        <w:t>疾病，病死率最高可达90%。该病可侵犯人类和其它灵长目动物（猴子、大猩猩和黑猩猩）。</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1976年，在同时发生的两起疫情中首次发现埃博拉病毒，一起发生在刚果民主共和国靠近埃博拉河的一个村庄，另一起出现在苏丹一个边远地区。</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病毒的起源尚不得而知。但基于现有证据，人们认为果</w:t>
      </w:r>
      <w:proofErr w:type="gramStart"/>
      <w:r w:rsidRPr="00DC7D4E">
        <w:rPr>
          <w:rFonts w:ascii="仿宋_GB2312" w:eastAsia="仿宋_GB2312" w:hAnsi="Simsun" w:cs="宋体" w:hint="eastAsia"/>
          <w:color w:val="000000"/>
          <w:kern w:val="0"/>
          <w:sz w:val="32"/>
          <w:szCs w:val="32"/>
        </w:rPr>
        <w:t>蝠</w:t>
      </w:r>
      <w:proofErr w:type="gramEnd"/>
      <w:r w:rsidRPr="00DC7D4E">
        <w:rPr>
          <w:rFonts w:ascii="仿宋_GB2312" w:eastAsia="仿宋_GB2312" w:hAnsi="Simsun" w:cs="宋体" w:hint="eastAsia"/>
          <w:color w:val="000000"/>
          <w:kern w:val="0"/>
          <w:sz w:val="32"/>
          <w:szCs w:val="32"/>
        </w:rPr>
        <w:t>（狐蝠科）可能是埃博拉病毒的自然宿主。</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w:t>
      </w:r>
      <w:r w:rsidRPr="00DC7D4E">
        <w:rPr>
          <w:rFonts w:ascii="仿宋_GB2312" w:eastAsia="仿宋_GB2312" w:hAnsi="Simsun" w:cs="宋体" w:hint="eastAsia"/>
          <w:b/>
          <w:bCs/>
          <w:color w:val="000000"/>
          <w:kern w:val="0"/>
          <w:sz w:val="32"/>
          <w:szCs w:val="32"/>
        </w:rPr>
        <w:t>2. 人是如何感染这一病毒的？</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人类通过密切接触感染动物的血液、分泌物、器官或其他体液而感染埃博拉病毒。在非洲，人们因</w:t>
      </w:r>
      <w:proofErr w:type="gramStart"/>
      <w:r w:rsidRPr="00DC7D4E">
        <w:rPr>
          <w:rFonts w:ascii="仿宋_GB2312" w:eastAsia="仿宋_GB2312" w:hAnsi="Simsun" w:cs="宋体" w:hint="eastAsia"/>
          <w:color w:val="000000"/>
          <w:kern w:val="0"/>
          <w:sz w:val="32"/>
          <w:szCs w:val="32"/>
        </w:rPr>
        <w:t>处理受</w:t>
      </w:r>
      <w:proofErr w:type="gramEnd"/>
      <w:r w:rsidRPr="00DC7D4E">
        <w:rPr>
          <w:rFonts w:ascii="仿宋_GB2312" w:eastAsia="仿宋_GB2312" w:hAnsi="Simsun" w:cs="宋体" w:hint="eastAsia"/>
          <w:color w:val="000000"/>
          <w:kern w:val="0"/>
          <w:sz w:val="32"/>
          <w:szCs w:val="32"/>
        </w:rPr>
        <w:t>感染患病或者死去的热带雨林中的黑猩猩、大猩猩、果</w:t>
      </w:r>
      <w:proofErr w:type="gramStart"/>
      <w:r w:rsidRPr="00DC7D4E">
        <w:rPr>
          <w:rFonts w:ascii="仿宋_GB2312" w:eastAsia="仿宋_GB2312" w:hAnsi="Simsun" w:cs="宋体" w:hint="eastAsia"/>
          <w:color w:val="000000"/>
          <w:kern w:val="0"/>
          <w:sz w:val="32"/>
          <w:szCs w:val="32"/>
        </w:rPr>
        <w:t>蝠</w:t>
      </w:r>
      <w:proofErr w:type="gramEnd"/>
      <w:r w:rsidRPr="00DC7D4E">
        <w:rPr>
          <w:rFonts w:ascii="仿宋_GB2312" w:eastAsia="仿宋_GB2312" w:hAnsi="Simsun" w:cs="宋体" w:hint="eastAsia"/>
          <w:color w:val="000000"/>
          <w:kern w:val="0"/>
          <w:sz w:val="32"/>
          <w:szCs w:val="32"/>
        </w:rPr>
        <w:t>、猴子、森林羚羊和豪猪等而导致感染。很重要的是要减少接触高危动物（即果</w:t>
      </w:r>
      <w:proofErr w:type="gramStart"/>
      <w:r w:rsidRPr="00DC7D4E">
        <w:rPr>
          <w:rFonts w:ascii="仿宋_GB2312" w:eastAsia="仿宋_GB2312" w:hAnsi="Simsun" w:cs="宋体" w:hint="eastAsia"/>
          <w:color w:val="000000"/>
          <w:kern w:val="0"/>
          <w:sz w:val="32"/>
          <w:szCs w:val="32"/>
        </w:rPr>
        <w:t>蝠</w:t>
      </w:r>
      <w:proofErr w:type="gramEnd"/>
      <w:r w:rsidRPr="00DC7D4E">
        <w:rPr>
          <w:rFonts w:ascii="仿宋_GB2312" w:eastAsia="仿宋_GB2312" w:hAnsi="Simsun" w:cs="宋体" w:hint="eastAsia"/>
          <w:color w:val="000000"/>
          <w:kern w:val="0"/>
          <w:sz w:val="32"/>
          <w:szCs w:val="32"/>
        </w:rPr>
        <w:t>、猴子或猿），包括捡拾在森林中发现的死亡动物或处理其生肉。</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一旦有人与感染埃博拉病毒的动物发生接触，就可能在社区造成人际传播。当人们通过破损皮肤或粘膜与感染者的血液、体液或其它分泌物（粪便、尿液、唾液和精子）直接接触时就可导致感染。当健康人的破损皮肤或粘膜接触被埃博拉病人的血液和体液污染的环境或物品（如脏衣物、床单</w:t>
      </w:r>
      <w:r w:rsidRPr="00DC7D4E">
        <w:rPr>
          <w:rFonts w:ascii="仿宋_GB2312" w:eastAsia="仿宋_GB2312" w:hAnsi="Simsun" w:cs="宋体" w:hint="eastAsia"/>
          <w:color w:val="000000"/>
          <w:kern w:val="0"/>
          <w:sz w:val="32"/>
          <w:szCs w:val="32"/>
        </w:rPr>
        <w:lastRenderedPageBreak/>
        <w:t>或者用过的针头）时，也可发生感染。</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医务人员在救治埃博拉病人时如果没有穿戴合适的个人防护装备，就可能会接触到这一病毒。卫生系统各个层面（医院、诊所和卫生站）的医疗卫生保健人员都应当了解该病的性质及传播方式，并严格遵守所推荐的感染控制防护措施。</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在埃博拉死者葬礼时，人们与死者尸体直接接触，也是埃博拉病毒传播的重要方式。因此，人们在处理埃博拉死者尸体时，必须穿戴具有较强保护性的防护服和手套，并将死者立即埋葬。</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只要病人血液和分泌物中带有埃博拉病毒就会具有传染性。因此，感染的病人应由医护人员密切观察，并进行实验室检查，以确保在出院回家前病人体内不再有该病毒的存在。当医护人员确定病人可以回家时，病人就不再具有传染性，不会对社区中的其他任何人造成感染。男性在康复后仍可能在长达7周的时间内通过其精液将病毒传给性伴。因此，男性康复后至少在7周内要避免性交，或者在康复后7周内进行性交时要戴安全套。</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w:t>
      </w:r>
      <w:r w:rsidRPr="00DC7D4E">
        <w:rPr>
          <w:rFonts w:ascii="仿宋_GB2312" w:eastAsia="仿宋_GB2312" w:hAnsi="Simsun" w:cs="宋体" w:hint="eastAsia"/>
          <w:b/>
          <w:bCs/>
          <w:color w:val="000000"/>
          <w:kern w:val="0"/>
          <w:sz w:val="32"/>
          <w:szCs w:val="32"/>
        </w:rPr>
        <w:t xml:space="preserve">　3. 哪些人的感染风险最高？</w:t>
      </w:r>
      <w:r w:rsidRPr="00DC7D4E">
        <w:rPr>
          <w:rFonts w:ascii="仿宋_GB2312" w:eastAsia="仿宋_GB2312" w:hAnsi="Simsun" w:cs="宋体" w:hint="eastAsia"/>
          <w:b/>
          <w:bCs/>
          <w:color w:val="000000"/>
          <w:kern w:val="0"/>
          <w:sz w:val="32"/>
          <w:szCs w:val="32"/>
        </w:rPr>
        <w:t> </w:t>
      </w:r>
      <w:r w:rsidRPr="00DC7D4E">
        <w:rPr>
          <w:rFonts w:ascii="仿宋_GB2312" w:eastAsia="仿宋_GB2312" w:hAnsi="Simsun" w:cs="宋体" w:hint="eastAsia"/>
          <w:b/>
          <w:bCs/>
          <w:color w:val="000000"/>
          <w:kern w:val="0"/>
          <w:sz w:val="32"/>
          <w:szCs w:val="32"/>
        </w:rPr>
        <w:br/>
      </w:r>
      <w:r w:rsidRPr="00DC7D4E">
        <w:rPr>
          <w:rFonts w:ascii="仿宋_GB2312" w:eastAsia="仿宋_GB2312" w:hAnsi="Simsun" w:cs="宋体" w:hint="eastAsia"/>
          <w:color w:val="000000"/>
          <w:kern w:val="0"/>
          <w:sz w:val="32"/>
          <w:szCs w:val="32"/>
        </w:rPr>
        <w:t xml:space="preserve">　　出现疫情时，感染风险较高的人员为：</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（1）医务人员；</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（2）与病人有密切接触的家庭成员或其他人；</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r>
      <w:r w:rsidRPr="00DC7D4E">
        <w:rPr>
          <w:rFonts w:ascii="仿宋_GB2312" w:eastAsia="仿宋_GB2312" w:hAnsi="Simsun" w:cs="宋体" w:hint="eastAsia"/>
          <w:color w:val="000000"/>
          <w:kern w:val="0"/>
          <w:sz w:val="32"/>
          <w:szCs w:val="32"/>
        </w:rPr>
        <w:lastRenderedPageBreak/>
        <w:t xml:space="preserve">　　（3）在葬礼过程中直接接触死者尸体的人员；</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（4）在雨林地区接触了森林中死亡动物的人。</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需要开展更多研究，以了解免疫受损者或者伴有其它基础性疾病的人员是否比其他人更容易感染该病毒。</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在诊所和医院、社区集会或家中，均可通过采取保护性措施而减少暴露于病毒的机会。</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w:t>
      </w:r>
      <w:r w:rsidRPr="00DC7D4E">
        <w:rPr>
          <w:rFonts w:ascii="仿宋_GB2312" w:eastAsia="仿宋_GB2312" w:hAnsi="Simsun" w:cs="宋体" w:hint="eastAsia"/>
          <w:b/>
          <w:bCs/>
          <w:color w:val="000000"/>
          <w:kern w:val="0"/>
          <w:sz w:val="32"/>
          <w:szCs w:val="32"/>
        </w:rPr>
        <w:t>4. 埃博拉病毒感染的典型症状和体征是什么？</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典型症状和体征包括突起发热、极度乏力、肌肉疼痛、头痛和咽喉痛。随后会出现呕吐、腹泻、皮疹、肾脏和肝脏功能受损，某些病例会同时有内出血和外出血。</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临床检验结果包括血液白细胞计数和血小板计数降低，</w:t>
      </w:r>
      <w:proofErr w:type="gramStart"/>
      <w:r w:rsidRPr="00DC7D4E">
        <w:rPr>
          <w:rFonts w:ascii="仿宋_GB2312" w:eastAsia="仿宋_GB2312" w:hAnsi="Simsun" w:cs="宋体" w:hint="eastAsia"/>
          <w:color w:val="000000"/>
          <w:kern w:val="0"/>
          <w:sz w:val="32"/>
          <w:szCs w:val="32"/>
        </w:rPr>
        <w:t>肝酶升高</w:t>
      </w:r>
      <w:proofErr w:type="gramEnd"/>
      <w:r w:rsidRPr="00DC7D4E">
        <w:rPr>
          <w:rFonts w:ascii="仿宋_GB2312" w:eastAsia="仿宋_GB2312" w:hAnsi="Simsun" w:cs="宋体" w:hint="eastAsia"/>
          <w:color w:val="000000"/>
          <w:kern w:val="0"/>
          <w:sz w:val="32"/>
          <w:szCs w:val="32"/>
        </w:rPr>
        <w:t>。</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潜伏期2-21天。病人一旦开始出现症状，就具有传染性。病人在潜伏期内没有传染性。</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埃博拉病毒感染只有通过实验室检测才可确认。</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w:t>
      </w:r>
      <w:r w:rsidRPr="00DC7D4E">
        <w:rPr>
          <w:rFonts w:ascii="仿宋_GB2312" w:eastAsia="仿宋_GB2312" w:hAnsi="Simsun" w:cs="宋体" w:hint="eastAsia"/>
          <w:b/>
          <w:bCs/>
          <w:color w:val="000000"/>
          <w:kern w:val="0"/>
          <w:sz w:val="32"/>
          <w:szCs w:val="32"/>
        </w:rPr>
        <w:t>5. 人们应当何时就医？</w:t>
      </w:r>
      <w:r w:rsidRPr="00DC7D4E">
        <w:rPr>
          <w:rFonts w:ascii="仿宋_GB2312" w:eastAsia="仿宋_GB2312" w:hAnsi="Simsun" w:cs="宋体" w:hint="eastAsia"/>
          <w:b/>
          <w:bCs/>
          <w:color w:val="000000"/>
          <w:kern w:val="0"/>
          <w:sz w:val="32"/>
          <w:szCs w:val="32"/>
        </w:rPr>
        <w:t> </w:t>
      </w:r>
      <w:r w:rsidRPr="00DC7D4E">
        <w:rPr>
          <w:rFonts w:ascii="仿宋_GB2312" w:eastAsia="仿宋_GB2312" w:hAnsi="Simsun" w:cs="宋体" w:hint="eastAsia"/>
          <w:b/>
          <w:bCs/>
          <w:color w:val="000000"/>
          <w:kern w:val="0"/>
          <w:sz w:val="32"/>
          <w:szCs w:val="32"/>
        </w:rPr>
        <w:br/>
      </w:r>
      <w:r w:rsidRPr="00DC7D4E">
        <w:rPr>
          <w:rFonts w:ascii="仿宋_GB2312" w:eastAsia="仿宋_GB2312" w:hAnsi="Simsun" w:cs="宋体" w:hint="eastAsia"/>
          <w:color w:val="000000"/>
          <w:kern w:val="0"/>
          <w:sz w:val="32"/>
          <w:szCs w:val="32"/>
        </w:rPr>
        <w:t xml:space="preserve">　　当人们曾经去过已知存在埃博拉病毒病的地区，或者与已知或疑似患有埃博拉病毒病的人员接触过，并且开始出现症状时，就应当立即就医。</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当怀疑病人患有该病时，应当立即向最近的卫生机构报告。及时就医对于提高患者的生存率至关重要。同时应立即启动感染控制程序，以控制疾病传播。</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r>
      <w:r w:rsidRPr="00DC7D4E">
        <w:rPr>
          <w:rFonts w:ascii="仿宋_GB2312" w:eastAsia="仿宋_GB2312" w:hAnsi="Simsun" w:cs="宋体" w:hint="eastAsia"/>
          <w:color w:val="000000"/>
          <w:kern w:val="0"/>
          <w:sz w:val="32"/>
          <w:szCs w:val="32"/>
        </w:rPr>
        <w:lastRenderedPageBreak/>
        <w:t xml:space="preserve">　　</w:t>
      </w:r>
      <w:r w:rsidRPr="00DC7D4E">
        <w:rPr>
          <w:rFonts w:ascii="仿宋_GB2312" w:eastAsia="仿宋_GB2312" w:hAnsi="Simsun" w:cs="宋体" w:hint="eastAsia"/>
          <w:b/>
          <w:bCs/>
          <w:color w:val="000000"/>
          <w:kern w:val="0"/>
          <w:sz w:val="32"/>
          <w:szCs w:val="32"/>
        </w:rPr>
        <w:t>6. 对埃博拉出血热如何治疗？</w:t>
      </w:r>
      <w:r w:rsidRPr="00DC7D4E">
        <w:rPr>
          <w:rFonts w:ascii="仿宋_GB2312" w:eastAsia="仿宋_GB2312" w:hAnsi="Simsun" w:cs="宋体" w:hint="eastAsia"/>
          <w:b/>
          <w:bCs/>
          <w:color w:val="000000"/>
          <w:kern w:val="0"/>
          <w:sz w:val="32"/>
          <w:szCs w:val="32"/>
        </w:rPr>
        <w:t> </w:t>
      </w:r>
      <w:r w:rsidRPr="00DC7D4E">
        <w:rPr>
          <w:rFonts w:ascii="仿宋_GB2312" w:eastAsia="仿宋_GB2312" w:hAnsi="Simsun" w:cs="宋体" w:hint="eastAsia"/>
          <w:b/>
          <w:bCs/>
          <w:color w:val="000000"/>
          <w:kern w:val="0"/>
          <w:sz w:val="32"/>
          <w:szCs w:val="32"/>
        </w:rPr>
        <w:br/>
      </w:r>
      <w:r w:rsidRPr="00DC7D4E">
        <w:rPr>
          <w:rFonts w:ascii="仿宋_GB2312" w:eastAsia="仿宋_GB2312" w:hAnsi="Simsun" w:cs="宋体" w:hint="eastAsia"/>
          <w:color w:val="000000"/>
          <w:kern w:val="0"/>
          <w:sz w:val="32"/>
          <w:szCs w:val="32"/>
        </w:rPr>
        <w:t xml:space="preserve">　　严重病人需要进行强化的支持性治疗。病人往往会出现脱水，需要静脉或者口服补液进行电解质补充。目前并没有特异性的治疗方法。</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有些病人在得到适当的医治后可康复。</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为便于控制病毒的进一步传播，疑似病例或确诊病例应当与其他病人隔离开来，并由采取了严格感染防护措施的卫生工作者对其进行治疗。</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w:t>
      </w:r>
      <w:r w:rsidRPr="00DC7D4E">
        <w:rPr>
          <w:rFonts w:ascii="仿宋_GB2312" w:eastAsia="仿宋_GB2312" w:hAnsi="Simsun" w:cs="宋体" w:hint="eastAsia"/>
          <w:b/>
          <w:bCs/>
          <w:color w:val="000000"/>
          <w:kern w:val="0"/>
          <w:sz w:val="32"/>
          <w:szCs w:val="32"/>
        </w:rPr>
        <w:t>7. 我可以做什么？该疾病可以预防吗？</w:t>
      </w:r>
      <w:r w:rsidRPr="00DC7D4E">
        <w:rPr>
          <w:rFonts w:ascii="仿宋_GB2312" w:eastAsia="仿宋_GB2312" w:hAnsi="Simsun" w:cs="宋体" w:hint="eastAsia"/>
          <w:b/>
          <w:bCs/>
          <w:color w:val="000000"/>
          <w:kern w:val="0"/>
          <w:sz w:val="32"/>
          <w:szCs w:val="32"/>
        </w:rPr>
        <w:t> </w:t>
      </w:r>
      <w:r w:rsidRPr="00DC7D4E">
        <w:rPr>
          <w:rFonts w:ascii="仿宋_GB2312" w:eastAsia="仿宋_GB2312" w:hAnsi="Simsun" w:cs="宋体" w:hint="eastAsia"/>
          <w:b/>
          <w:bCs/>
          <w:color w:val="000000"/>
          <w:kern w:val="0"/>
          <w:sz w:val="32"/>
          <w:szCs w:val="32"/>
        </w:rPr>
        <w:br/>
      </w:r>
      <w:r w:rsidRPr="00DC7D4E">
        <w:rPr>
          <w:rFonts w:ascii="仿宋_GB2312" w:eastAsia="仿宋_GB2312" w:hAnsi="Simsun" w:cs="宋体" w:hint="eastAsia"/>
          <w:color w:val="000000"/>
          <w:kern w:val="0"/>
          <w:sz w:val="32"/>
          <w:szCs w:val="32"/>
        </w:rPr>
        <w:t xml:space="preserve">　　目前尚无获准使用的埃博拉疫苗。有几种疫苗正在进行临床试验，但目前尚无任何疫苗可用于临床。</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提高对危险因素的认知，并采取有效的防护措施，是减少发病和死亡的唯一方法。</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预防感染和传播的方法</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虽然最初的埃博拉病例是通过</w:t>
      </w:r>
      <w:proofErr w:type="gramStart"/>
      <w:r w:rsidRPr="00DC7D4E">
        <w:rPr>
          <w:rFonts w:ascii="仿宋_GB2312" w:eastAsia="仿宋_GB2312" w:hAnsi="Simsun" w:cs="宋体" w:hint="eastAsia"/>
          <w:color w:val="000000"/>
          <w:kern w:val="0"/>
          <w:sz w:val="32"/>
          <w:szCs w:val="32"/>
        </w:rPr>
        <w:t>处理受</w:t>
      </w:r>
      <w:proofErr w:type="gramEnd"/>
      <w:r w:rsidRPr="00DC7D4E">
        <w:rPr>
          <w:rFonts w:ascii="仿宋_GB2312" w:eastAsia="仿宋_GB2312" w:hAnsi="Simsun" w:cs="宋体" w:hint="eastAsia"/>
          <w:color w:val="000000"/>
          <w:kern w:val="0"/>
          <w:sz w:val="32"/>
          <w:szCs w:val="32"/>
        </w:rPr>
        <w:t>感染动物或其尸体而引起的感染，但续发病例感染往往是由于直接接触病例体液，或不安全的病例管理和丧葬操作造成的。本次暴发主要是通过人间传播扩散造成。采取以下措施可以帮助预防感染，限制传播：</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（1）了解疾病的性质、疾病是如何传播的以及如何防止其进一步扩散的知识</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（2）遵从国家卫生部门发布的指引性文件</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r>
      <w:r w:rsidRPr="00DC7D4E">
        <w:rPr>
          <w:rFonts w:ascii="仿宋_GB2312" w:eastAsia="仿宋_GB2312" w:hAnsi="Simsun" w:cs="宋体" w:hint="eastAsia"/>
          <w:color w:val="000000"/>
          <w:kern w:val="0"/>
          <w:sz w:val="32"/>
          <w:szCs w:val="32"/>
        </w:rPr>
        <w:lastRenderedPageBreak/>
        <w:t xml:space="preserve">　　（3）如果怀疑周边的人感染了埃博拉病毒，鼓励并支持他们到医疗机构寻求医学治疗</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（4）处理埃博拉死亡病例时必须穿戴合适的防护设备</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此外，在受影响的热带雨林地区，个人应该减少与高风险感染动物的接触（如：果</w:t>
      </w:r>
      <w:proofErr w:type="gramStart"/>
      <w:r w:rsidRPr="00DC7D4E">
        <w:rPr>
          <w:rFonts w:ascii="仿宋_GB2312" w:eastAsia="仿宋_GB2312" w:hAnsi="Simsun" w:cs="宋体" w:hint="eastAsia"/>
          <w:color w:val="000000"/>
          <w:kern w:val="0"/>
          <w:sz w:val="32"/>
          <w:szCs w:val="32"/>
        </w:rPr>
        <w:t>蝠</w:t>
      </w:r>
      <w:proofErr w:type="gramEnd"/>
      <w:r w:rsidRPr="00DC7D4E">
        <w:rPr>
          <w:rFonts w:ascii="仿宋_GB2312" w:eastAsia="仿宋_GB2312" w:hAnsi="Simsun" w:cs="宋体" w:hint="eastAsia"/>
          <w:color w:val="000000"/>
          <w:kern w:val="0"/>
          <w:sz w:val="32"/>
          <w:szCs w:val="32"/>
        </w:rPr>
        <w:t>、猴子或猿）。如果怀疑某动物已被感染，则不要再去处理它们。动物制品（血和肉）被食用前应确保煮熟。</w:t>
      </w:r>
      <w:r w:rsidRPr="00DC7D4E">
        <w:rPr>
          <w:rFonts w:ascii="仿宋_GB2312" w:eastAsia="仿宋_GB2312" w:hAnsi="Simsun" w:cs="宋体" w:hint="eastAsia"/>
          <w:color w:val="000000"/>
          <w:kern w:val="0"/>
          <w:sz w:val="32"/>
          <w:szCs w:val="32"/>
        </w:rPr>
        <w:br/>
        <w:t xml:space="preserve">　</w:t>
      </w:r>
      <w:r w:rsidRPr="00DC7D4E">
        <w:rPr>
          <w:rFonts w:ascii="仿宋_GB2312" w:eastAsia="仿宋_GB2312" w:hAnsi="Simsun" w:cs="宋体" w:hint="eastAsia"/>
          <w:b/>
          <w:bCs/>
          <w:color w:val="000000"/>
          <w:kern w:val="0"/>
          <w:sz w:val="32"/>
          <w:szCs w:val="32"/>
        </w:rPr>
        <w:t xml:space="preserve">　8. 医务人员情况如何？面对诊疗护理病人带来的高风险，如何进行自我保护？</w:t>
      </w:r>
      <w:r w:rsidRPr="00DC7D4E">
        <w:rPr>
          <w:rFonts w:ascii="仿宋_GB2312" w:eastAsia="仿宋_GB2312" w:hAnsi="Simsun" w:cs="宋体" w:hint="eastAsia"/>
          <w:b/>
          <w:bCs/>
          <w:color w:val="000000"/>
          <w:kern w:val="0"/>
          <w:sz w:val="32"/>
          <w:szCs w:val="32"/>
        </w:rPr>
        <w:t> </w:t>
      </w:r>
      <w:r w:rsidRPr="00DC7D4E">
        <w:rPr>
          <w:rFonts w:ascii="仿宋_GB2312" w:eastAsia="仿宋_GB2312" w:hAnsi="Simsun" w:cs="宋体" w:hint="eastAsia"/>
          <w:b/>
          <w:bCs/>
          <w:color w:val="000000"/>
          <w:kern w:val="0"/>
          <w:sz w:val="32"/>
          <w:szCs w:val="32"/>
        </w:rPr>
        <w:br/>
      </w:r>
      <w:r w:rsidRPr="00DC7D4E">
        <w:rPr>
          <w:rFonts w:ascii="仿宋_GB2312" w:eastAsia="仿宋_GB2312" w:hAnsi="Simsun" w:cs="宋体" w:hint="eastAsia"/>
          <w:color w:val="000000"/>
          <w:kern w:val="0"/>
          <w:sz w:val="32"/>
          <w:szCs w:val="32"/>
        </w:rPr>
        <w:t xml:space="preserve">　　治疗疑似病例或确诊病例的医务人员比其他人群面临的感染风险更高。</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（1）除采取标准防护措施外，医务人员应当严格采取所推荐的感染控制措施，避免与病人的血液、体液或者受到埃博拉病毒污染的环境或物品发生接触（比如病人的脏床单或者用过的针头）。</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（2）医务人员应充分了解该疾病以及如何安全地进行病例的临床管理。</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（3）应使用防护服、手套、面罩、护目镜或防护面罩等个人防护装备。</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（4）除非已经恰当消毒，</w:t>
      </w:r>
      <w:proofErr w:type="gramStart"/>
      <w:r w:rsidRPr="00DC7D4E">
        <w:rPr>
          <w:rFonts w:ascii="仿宋_GB2312" w:eastAsia="仿宋_GB2312" w:hAnsi="Simsun" w:cs="宋体" w:hint="eastAsia"/>
          <w:color w:val="000000"/>
          <w:kern w:val="0"/>
          <w:sz w:val="32"/>
          <w:szCs w:val="32"/>
        </w:rPr>
        <w:t>否则个人</w:t>
      </w:r>
      <w:proofErr w:type="gramEnd"/>
      <w:r w:rsidRPr="00DC7D4E">
        <w:rPr>
          <w:rFonts w:ascii="仿宋_GB2312" w:eastAsia="仿宋_GB2312" w:hAnsi="Simsun" w:cs="宋体" w:hint="eastAsia"/>
          <w:color w:val="000000"/>
          <w:kern w:val="0"/>
          <w:sz w:val="32"/>
          <w:szCs w:val="32"/>
        </w:rPr>
        <w:t>防护装备不应重复使用。</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（5）应在诊疗护理每一例疑似病例后都更换手套。</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r>
      <w:r w:rsidRPr="00DC7D4E">
        <w:rPr>
          <w:rFonts w:ascii="仿宋_GB2312" w:eastAsia="仿宋_GB2312" w:hAnsi="Simsun" w:cs="宋体" w:hint="eastAsia"/>
          <w:color w:val="000000"/>
          <w:kern w:val="0"/>
          <w:sz w:val="32"/>
          <w:szCs w:val="32"/>
        </w:rPr>
        <w:lastRenderedPageBreak/>
        <w:t xml:space="preserve">　　（6）侵入性操作程序使医生、护士和其他人更容易被感染，应当在严格的安全条件下进行。</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（7）埃博拉病人应进行隔离治疗。</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w:t>
      </w:r>
      <w:r w:rsidRPr="00DC7D4E">
        <w:rPr>
          <w:rFonts w:ascii="仿宋_GB2312" w:eastAsia="仿宋_GB2312" w:hAnsi="Simsun" w:cs="宋体" w:hint="eastAsia"/>
          <w:b/>
          <w:bCs/>
          <w:color w:val="000000"/>
          <w:kern w:val="0"/>
          <w:sz w:val="32"/>
          <w:szCs w:val="32"/>
        </w:rPr>
        <w:t>9. 如何看待某些食物可预防或治疗感染这类传言？</w:t>
      </w:r>
      <w:r w:rsidRPr="00DC7D4E">
        <w:rPr>
          <w:rFonts w:ascii="仿宋_GB2312" w:eastAsia="仿宋_GB2312" w:hAnsi="Simsun" w:cs="宋体" w:hint="eastAsia"/>
          <w:b/>
          <w:bCs/>
          <w:color w:val="000000"/>
          <w:kern w:val="0"/>
          <w:sz w:val="32"/>
          <w:szCs w:val="32"/>
        </w:rPr>
        <w:t> </w:t>
      </w:r>
      <w:r w:rsidRPr="00DC7D4E">
        <w:rPr>
          <w:rFonts w:ascii="仿宋_GB2312" w:eastAsia="仿宋_GB2312" w:hAnsi="Simsun" w:cs="宋体" w:hint="eastAsia"/>
          <w:b/>
          <w:bCs/>
          <w:color w:val="000000"/>
          <w:kern w:val="0"/>
          <w:sz w:val="32"/>
          <w:szCs w:val="32"/>
        </w:rPr>
        <w:br/>
      </w:r>
      <w:r w:rsidRPr="00DC7D4E">
        <w:rPr>
          <w:rFonts w:ascii="仿宋_GB2312" w:eastAsia="仿宋_GB2312" w:hAnsi="Simsun" w:cs="宋体" w:hint="eastAsia"/>
          <w:color w:val="000000"/>
          <w:kern w:val="0"/>
          <w:sz w:val="32"/>
          <w:szCs w:val="32"/>
        </w:rPr>
        <w:t xml:space="preserve">　　WHO强烈建议，人们应从公共卫生当局获取埃博拉方面的可靠健康建议。</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由于没有针对埃博拉的特异性药物，最佳治疗方法就是由医院卫生工作者在严格的感染控制程序下，对病人提供强化支持性治疗。根据推荐的防护措施可以控制进一步感染。</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w:t>
      </w:r>
      <w:r w:rsidRPr="00DC7D4E">
        <w:rPr>
          <w:rFonts w:ascii="仿宋_GB2312" w:eastAsia="仿宋_GB2312" w:hAnsi="Simsun" w:cs="宋体" w:hint="eastAsia"/>
          <w:b/>
          <w:bCs/>
          <w:color w:val="000000"/>
          <w:kern w:val="0"/>
          <w:sz w:val="32"/>
          <w:szCs w:val="32"/>
        </w:rPr>
        <w:t xml:space="preserve">　10. WHO如何在疫情期间保护健康？</w:t>
      </w:r>
      <w:r w:rsidRPr="00DC7D4E">
        <w:rPr>
          <w:rFonts w:ascii="仿宋_GB2312" w:eastAsia="仿宋_GB2312" w:hAnsi="Simsun" w:cs="宋体" w:hint="eastAsia"/>
          <w:b/>
          <w:bCs/>
          <w:color w:val="000000"/>
          <w:kern w:val="0"/>
          <w:sz w:val="32"/>
          <w:szCs w:val="32"/>
        </w:rPr>
        <w:t> </w:t>
      </w:r>
      <w:r w:rsidRPr="00DC7D4E">
        <w:rPr>
          <w:rFonts w:ascii="仿宋_GB2312" w:eastAsia="仿宋_GB2312" w:hAnsi="Simsun" w:cs="宋体" w:hint="eastAsia"/>
          <w:b/>
          <w:bCs/>
          <w:color w:val="000000"/>
          <w:kern w:val="0"/>
          <w:sz w:val="32"/>
          <w:szCs w:val="32"/>
        </w:rPr>
        <w:br/>
      </w:r>
      <w:r w:rsidRPr="00DC7D4E">
        <w:rPr>
          <w:rFonts w:ascii="仿宋_GB2312" w:eastAsia="仿宋_GB2312" w:hAnsi="Simsun" w:cs="宋体" w:hint="eastAsia"/>
          <w:color w:val="000000"/>
          <w:kern w:val="0"/>
          <w:sz w:val="32"/>
          <w:szCs w:val="32"/>
        </w:rPr>
        <w:t xml:space="preserve">　　WHO向各国提供技术建议，以防范及应对埃博拉疫情。</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WHO采取的行动有：</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（1）开展疾病监测，在区域之间共享信息，监视疫情发生动态</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（2）一旦出现疫情，对调查工作及疫情控制提供技术支持——比如在现场协助进行病例搜索，并追踪疾病传播模式</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（3）对预防和治疗方案提出建议</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（4）根据有关国家请求，派遣专家并提供卫生物资（比如</w:t>
      </w:r>
      <w:proofErr w:type="gramStart"/>
      <w:r w:rsidRPr="00DC7D4E">
        <w:rPr>
          <w:rFonts w:ascii="仿宋_GB2312" w:eastAsia="仿宋_GB2312" w:hAnsi="Simsun" w:cs="宋体" w:hint="eastAsia"/>
          <w:color w:val="000000"/>
          <w:kern w:val="0"/>
          <w:sz w:val="32"/>
          <w:szCs w:val="32"/>
        </w:rPr>
        <w:t>供卫生</w:t>
      </w:r>
      <w:proofErr w:type="gramEnd"/>
      <w:r w:rsidRPr="00DC7D4E">
        <w:rPr>
          <w:rFonts w:ascii="仿宋_GB2312" w:eastAsia="仿宋_GB2312" w:hAnsi="Simsun" w:cs="宋体" w:hint="eastAsia"/>
          <w:color w:val="000000"/>
          <w:kern w:val="0"/>
          <w:sz w:val="32"/>
          <w:szCs w:val="32"/>
        </w:rPr>
        <w:t>工作者使用的个人防护用品）</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（5）加强沟通，提高人们对疾病性质以及控制病毒传播的防护措施的认知</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r>
      <w:r w:rsidRPr="00DC7D4E">
        <w:rPr>
          <w:rFonts w:ascii="仿宋_GB2312" w:eastAsia="仿宋_GB2312" w:hAnsi="Simsun" w:cs="宋体" w:hint="eastAsia"/>
          <w:color w:val="000000"/>
          <w:kern w:val="0"/>
          <w:sz w:val="32"/>
          <w:szCs w:val="32"/>
        </w:rPr>
        <w:lastRenderedPageBreak/>
        <w:t xml:space="preserve">　　（6）启动区域和全球性专家网络，应要求提供支持，减轻可能带来的国际健康影响及对旅行和贸易的影响</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w:t>
      </w:r>
      <w:r w:rsidRPr="00DC7D4E">
        <w:rPr>
          <w:rFonts w:ascii="仿宋_GB2312" w:eastAsia="仿宋_GB2312" w:hAnsi="Simsun" w:cs="宋体" w:hint="eastAsia"/>
          <w:b/>
          <w:bCs/>
          <w:color w:val="000000"/>
          <w:kern w:val="0"/>
          <w:sz w:val="32"/>
          <w:szCs w:val="32"/>
        </w:rPr>
        <w:t>11. 在疫情期间，卫生官员报告的病例数字为什么会有起伏不定的情况?</w:t>
      </w:r>
      <w:r w:rsidRPr="00DC7D4E">
        <w:rPr>
          <w:rFonts w:ascii="仿宋_GB2312" w:eastAsia="仿宋_GB2312" w:hAnsi="Simsun" w:cs="宋体" w:hint="eastAsia"/>
          <w:b/>
          <w:bCs/>
          <w:color w:val="000000"/>
          <w:kern w:val="0"/>
          <w:sz w:val="32"/>
          <w:szCs w:val="32"/>
        </w:rPr>
        <w:t> </w:t>
      </w:r>
      <w:r w:rsidRPr="00DC7D4E">
        <w:rPr>
          <w:rFonts w:ascii="仿宋_GB2312" w:eastAsia="仿宋_GB2312" w:hAnsi="Simsun" w:cs="宋体" w:hint="eastAsia"/>
          <w:b/>
          <w:bCs/>
          <w:color w:val="000000"/>
          <w:kern w:val="0"/>
          <w:sz w:val="32"/>
          <w:szCs w:val="32"/>
        </w:rPr>
        <w:br/>
      </w:r>
      <w:r w:rsidRPr="00DC7D4E">
        <w:rPr>
          <w:rFonts w:ascii="仿宋_GB2312" w:eastAsia="仿宋_GB2312" w:hAnsi="Simsun" w:cs="宋体" w:hint="eastAsia"/>
          <w:color w:val="000000"/>
          <w:kern w:val="0"/>
          <w:sz w:val="32"/>
          <w:szCs w:val="32"/>
        </w:rPr>
        <w:t xml:space="preserve">　　在出现埃博拉疫情时，疫情发生国公共卫生当局报告发生的病例数和死亡数。这些数字可能每天都会变化，</w:t>
      </w:r>
      <w:proofErr w:type="gramStart"/>
      <w:r w:rsidRPr="00DC7D4E">
        <w:rPr>
          <w:rFonts w:ascii="仿宋_GB2312" w:eastAsia="仿宋_GB2312" w:hAnsi="Simsun" w:cs="宋体" w:hint="eastAsia"/>
          <w:color w:val="000000"/>
          <w:kern w:val="0"/>
          <w:sz w:val="32"/>
          <w:szCs w:val="32"/>
        </w:rPr>
        <w:t>病例数既包括</w:t>
      </w:r>
      <w:proofErr w:type="gramEnd"/>
      <w:r w:rsidRPr="00DC7D4E">
        <w:rPr>
          <w:rFonts w:ascii="仿宋_GB2312" w:eastAsia="仿宋_GB2312" w:hAnsi="Simsun" w:cs="宋体" w:hint="eastAsia"/>
          <w:color w:val="000000"/>
          <w:kern w:val="0"/>
          <w:sz w:val="32"/>
          <w:szCs w:val="32"/>
        </w:rPr>
        <w:t>疑似病例数，也包括实验室确诊病例数，有时疑似病例数和确诊病例数合在一起进行报告，有时会分开报告。因此，疑似和确诊病例数之间可能会发生变化。</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分析病例随时间变化的趋势，加上其他的信息，对评估公共卫生形势并确定要做出的适当反应很有帮助。</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w:t>
      </w:r>
      <w:r w:rsidRPr="00DC7D4E">
        <w:rPr>
          <w:rFonts w:ascii="仿宋_GB2312" w:eastAsia="仿宋_GB2312" w:hAnsi="Simsun" w:cs="宋体" w:hint="eastAsia"/>
          <w:b/>
          <w:bCs/>
          <w:color w:val="000000"/>
          <w:kern w:val="0"/>
          <w:sz w:val="32"/>
          <w:szCs w:val="32"/>
        </w:rPr>
        <w:t>12. 发生疫情时出行安全吗？WHO有何旅行建议？</w:t>
      </w:r>
      <w:r w:rsidRPr="00DC7D4E">
        <w:rPr>
          <w:rFonts w:ascii="仿宋_GB2312" w:eastAsia="仿宋_GB2312" w:hAnsi="Simsun" w:cs="宋体" w:hint="eastAsia"/>
          <w:b/>
          <w:bCs/>
          <w:color w:val="000000"/>
          <w:kern w:val="0"/>
          <w:sz w:val="32"/>
          <w:szCs w:val="32"/>
        </w:rPr>
        <w:t> </w:t>
      </w:r>
      <w:r w:rsidRPr="00DC7D4E">
        <w:rPr>
          <w:rFonts w:ascii="仿宋_GB2312" w:eastAsia="仿宋_GB2312" w:hAnsi="Simsun" w:cs="宋体" w:hint="eastAsia"/>
          <w:b/>
          <w:bCs/>
          <w:color w:val="000000"/>
          <w:kern w:val="0"/>
          <w:sz w:val="32"/>
          <w:szCs w:val="32"/>
        </w:rPr>
        <w:br/>
      </w:r>
      <w:r w:rsidRPr="00DC7D4E">
        <w:rPr>
          <w:rFonts w:ascii="仿宋_GB2312" w:eastAsia="仿宋_GB2312" w:hAnsi="Simsun" w:cs="宋体" w:hint="eastAsia"/>
          <w:color w:val="000000"/>
          <w:kern w:val="0"/>
          <w:sz w:val="32"/>
          <w:szCs w:val="32"/>
        </w:rPr>
        <w:t xml:space="preserve">　　在疫情期间，WHO定期评估公共卫生形势，并在必要时提出旅行或贸易限制的建议。</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由于埃博拉的人际间传播是由于直接接触感染病人的体液或分泌物造成的，因此旅行者感染的风险很低。</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WHO的一般性旅行建议：</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（1）旅客应避免与病人发生任何接触。</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（2）前往受影响地区的医务人员应严格遵守WHO推荐的感染控制指南。</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（3）曾在最近报告病例的地区停留过的任何人，均应了解疾病的症状，并在出现疾病最初迹象时求医。</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r>
      <w:r w:rsidRPr="00DC7D4E">
        <w:rPr>
          <w:rFonts w:ascii="仿宋_GB2312" w:eastAsia="仿宋_GB2312" w:hAnsi="Simsun" w:cs="宋体" w:hint="eastAsia"/>
          <w:color w:val="000000"/>
          <w:kern w:val="0"/>
          <w:sz w:val="32"/>
          <w:szCs w:val="32"/>
        </w:rPr>
        <w:lastRenderedPageBreak/>
        <w:t xml:space="preserve">　　（4）为从疫区归来且出现相关症状的旅行者提供诊治服务的临床医生，要考虑患者感染埃博拉病毒的可能性。</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w:t>
      </w:r>
      <w:r w:rsidRPr="00DC7D4E">
        <w:rPr>
          <w:rFonts w:ascii="仿宋_GB2312" w:eastAsia="仿宋_GB2312" w:hAnsi="Simsun" w:cs="宋体" w:hint="eastAsia"/>
          <w:b/>
          <w:bCs/>
          <w:color w:val="000000"/>
          <w:kern w:val="0"/>
          <w:sz w:val="32"/>
          <w:szCs w:val="32"/>
        </w:rPr>
        <w:t xml:space="preserve">　13. WHO对于当前西非埃博拉疫情的风险评估结论是什么？</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通过跨境旅行造成相邻地区国家传播的风险高</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相距稍远的非洲地区存在中等风险</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非洲以外国家传播风险低</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w:t>
      </w:r>
      <w:r w:rsidRPr="00DC7D4E">
        <w:rPr>
          <w:rFonts w:ascii="仿宋_GB2312" w:eastAsia="仿宋_GB2312" w:hAnsi="Simsun" w:cs="宋体" w:hint="eastAsia"/>
          <w:b/>
          <w:bCs/>
          <w:color w:val="000000"/>
          <w:kern w:val="0"/>
          <w:sz w:val="32"/>
          <w:szCs w:val="32"/>
        </w:rPr>
        <w:t>14. WHO对于个人旅行和交通的风险评估结论是什么？</w:t>
      </w:r>
      <w:r w:rsidRPr="00DC7D4E">
        <w:rPr>
          <w:rFonts w:ascii="仿宋_GB2312" w:eastAsia="仿宋_GB2312" w:hAnsi="Simsun" w:cs="宋体" w:hint="eastAsia"/>
          <w:b/>
          <w:bCs/>
          <w:color w:val="000000"/>
          <w:kern w:val="0"/>
          <w:sz w:val="32"/>
          <w:szCs w:val="32"/>
        </w:rPr>
        <w:t> </w:t>
      </w:r>
      <w:r w:rsidRPr="00DC7D4E">
        <w:rPr>
          <w:rFonts w:ascii="仿宋_GB2312" w:eastAsia="仿宋_GB2312" w:hAnsi="Simsun" w:cs="宋体" w:hint="eastAsia"/>
          <w:b/>
          <w:bCs/>
          <w:color w:val="000000"/>
          <w:kern w:val="0"/>
          <w:sz w:val="32"/>
          <w:szCs w:val="32"/>
        </w:rPr>
        <w:br/>
      </w:r>
      <w:r w:rsidRPr="00DC7D4E">
        <w:rPr>
          <w:rFonts w:ascii="仿宋_GB2312" w:eastAsia="仿宋_GB2312" w:hAnsi="Simsun" w:cs="宋体" w:hint="eastAsia"/>
          <w:color w:val="000000"/>
          <w:kern w:val="0"/>
          <w:sz w:val="32"/>
          <w:szCs w:val="32"/>
        </w:rPr>
        <w:t xml:space="preserve">　　从感染国归来的旅行者和商人风险极低</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探亲访友人群感染风险低（除非直接接触患者/死者尸体/感染EBOLA的动物）</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与患病的人共同乘坐交通工具感染风险低（但要对接触者进行追踪）</w:t>
      </w:r>
      <w:r w:rsidRPr="00DC7D4E">
        <w:rPr>
          <w:rFonts w:ascii="仿宋_GB2312" w:eastAsia="仿宋_GB2312" w:hAnsi="Simsun" w:cs="宋体" w:hint="eastAsia"/>
          <w:color w:val="000000"/>
          <w:kern w:val="0"/>
          <w:sz w:val="32"/>
          <w:szCs w:val="32"/>
        </w:rPr>
        <w:t> </w:t>
      </w:r>
      <w:r w:rsidRPr="00DC7D4E">
        <w:rPr>
          <w:rFonts w:ascii="仿宋_GB2312" w:eastAsia="仿宋_GB2312" w:hAnsi="Simsun" w:cs="宋体" w:hint="eastAsia"/>
          <w:color w:val="000000"/>
          <w:kern w:val="0"/>
          <w:sz w:val="32"/>
          <w:szCs w:val="32"/>
        </w:rPr>
        <w:br/>
        <w:t xml:space="preserve">　　如果按照基本医疗规范进行防护，在疫区工作的医务人员感染风险很低～低</w:t>
      </w:r>
    </w:p>
    <w:p w:rsidR="00641BC2" w:rsidRPr="00DC7D4E" w:rsidRDefault="00641BC2"/>
    <w:sectPr w:rsidR="00641BC2" w:rsidRPr="00DC7D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4E0" w:rsidRDefault="00D524E0" w:rsidP="00DC7D4E">
      <w:r>
        <w:separator/>
      </w:r>
    </w:p>
  </w:endnote>
  <w:endnote w:type="continuationSeparator" w:id="0">
    <w:p w:rsidR="00D524E0" w:rsidRDefault="00D524E0" w:rsidP="00DC7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4E0" w:rsidRDefault="00D524E0" w:rsidP="00DC7D4E">
      <w:r>
        <w:separator/>
      </w:r>
    </w:p>
  </w:footnote>
  <w:footnote w:type="continuationSeparator" w:id="0">
    <w:p w:rsidR="00D524E0" w:rsidRDefault="00D524E0" w:rsidP="00DC7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B9C"/>
    <w:rsid w:val="00641BC2"/>
    <w:rsid w:val="009D1B9C"/>
    <w:rsid w:val="00D524E0"/>
    <w:rsid w:val="00DC7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D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7D4E"/>
    <w:rPr>
      <w:sz w:val="18"/>
      <w:szCs w:val="18"/>
    </w:rPr>
  </w:style>
  <w:style w:type="paragraph" w:styleId="a4">
    <w:name w:val="footer"/>
    <w:basedOn w:val="a"/>
    <w:link w:val="Char0"/>
    <w:uiPriority w:val="99"/>
    <w:unhideWhenUsed/>
    <w:rsid w:val="00DC7D4E"/>
    <w:pPr>
      <w:tabs>
        <w:tab w:val="center" w:pos="4153"/>
        <w:tab w:val="right" w:pos="8306"/>
      </w:tabs>
      <w:snapToGrid w:val="0"/>
      <w:jc w:val="left"/>
    </w:pPr>
    <w:rPr>
      <w:sz w:val="18"/>
      <w:szCs w:val="18"/>
    </w:rPr>
  </w:style>
  <w:style w:type="character" w:customStyle="1" w:styleId="Char0">
    <w:name w:val="页脚 Char"/>
    <w:basedOn w:val="a0"/>
    <w:link w:val="a4"/>
    <w:uiPriority w:val="99"/>
    <w:rsid w:val="00DC7D4E"/>
    <w:rPr>
      <w:sz w:val="18"/>
      <w:szCs w:val="18"/>
    </w:rPr>
  </w:style>
  <w:style w:type="character" w:customStyle="1" w:styleId="apple-converted-space">
    <w:name w:val="apple-converted-space"/>
    <w:basedOn w:val="a0"/>
    <w:rsid w:val="00DC7D4E"/>
  </w:style>
  <w:style w:type="paragraph" w:styleId="a5">
    <w:name w:val="Normal (Web)"/>
    <w:basedOn w:val="a"/>
    <w:uiPriority w:val="99"/>
    <w:semiHidden/>
    <w:unhideWhenUsed/>
    <w:rsid w:val="00DC7D4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C7D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7D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C7D4E"/>
    <w:rPr>
      <w:sz w:val="18"/>
      <w:szCs w:val="18"/>
    </w:rPr>
  </w:style>
  <w:style w:type="paragraph" w:styleId="a4">
    <w:name w:val="footer"/>
    <w:basedOn w:val="a"/>
    <w:link w:val="Char0"/>
    <w:uiPriority w:val="99"/>
    <w:unhideWhenUsed/>
    <w:rsid w:val="00DC7D4E"/>
    <w:pPr>
      <w:tabs>
        <w:tab w:val="center" w:pos="4153"/>
        <w:tab w:val="right" w:pos="8306"/>
      </w:tabs>
      <w:snapToGrid w:val="0"/>
      <w:jc w:val="left"/>
    </w:pPr>
    <w:rPr>
      <w:sz w:val="18"/>
      <w:szCs w:val="18"/>
    </w:rPr>
  </w:style>
  <w:style w:type="character" w:customStyle="1" w:styleId="Char0">
    <w:name w:val="页脚 Char"/>
    <w:basedOn w:val="a0"/>
    <w:link w:val="a4"/>
    <w:uiPriority w:val="99"/>
    <w:rsid w:val="00DC7D4E"/>
    <w:rPr>
      <w:sz w:val="18"/>
      <w:szCs w:val="18"/>
    </w:rPr>
  </w:style>
  <w:style w:type="character" w:customStyle="1" w:styleId="apple-converted-space">
    <w:name w:val="apple-converted-space"/>
    <w:basedOn w:val="a0"/>
    <w:rsid w:val="00DC7D4E"/>
  </w:style>
  <w:style w:type="paragraph" w:styleId="a5">
    <w:name w:val="Normal (Web)"/>
    <w:basedOn w:val="a"/>
    <w:uiPriority w:val="99"/>
    <w:semiHidden/>
    <w:unhideWhenUsed/>
    <w:rsid w:val="00DC7D4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C7D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118800">
      <w:bodyDiv w:val="1"/>
      <w:marLeft w:val="0"/>
      <w:marRight w:val="0"/>
      <w:marTop w:val="0"/>
      <w:marBottom w:val="0"/>
      <w:divBdr>
        <w:top w:val="none" w:sz="0" w:space="0" w:color="auto"/>
        <w:left w:val="none" w:sz="0" w:space="0" w:color="auto"/>
        <w:bottom w:val="none" w:sz="0" w:space="0" w:color="auto"/>
        <w:right w:val="none" w:sz="0" w:space="0" w:color="auto"/>
      </w:divBdr>
      <w:divsChild>
        <w:div w:id="795755268">
          <w:marLeft w:val="300"/>
          <w:marRight w:val="300"/>
          <w:marTop w:val="0"/>
          <w:marBottom w:val="0"/>
          <w:divBdr>
            <w:top w:val="none" w:sz="0" w:space="0" w:color="auto"/>
            <w:left w:val="none" w:sz="0" w:space="0" w:color="auto"/>
            <w:bottom w:val="none" w:sz="0" w:space="0" w:color="auto"/>
            <w:right w:val="none" w:sz="0" w:space="0" w:color="auto"/>
          </w:divBdr>
        </w:div>
        <w:div w:id="15606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NIQCC-CuiCan</dc:creator>
  <cp:keywords/>
  <dc:description/>
  <cp:lastModifiedBy>NIQCC-CuiCan</cp:lastModifiedBy>
  <cp:revision>2</cp:revision>
  <dcterms:created xsi:type="dcterms:W3CDTF">2014-08-06T03:57:00Z</dcterms:created>
  <dcterms:modified xsi:type="dcterms:W3CDTF">2014-08-06T03:57:00Z</dcterms:modified>
</cp:coreProperties>
</file>