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54" w:rsidRPr="006C25DA" w:rsidRDefault="00CC77A2" w:rsidP="00255A54">
      <w:pPr>
        <w:widowControl/>
        <w:spacing w:line="480" w:lineRule="auto"/>
        <w:jc w:val="center"/>
        <w:rPr>
          <w:rFonts w:ascii="华文行楷" w:eastAsia="华文行楷" w:hAnsi="??" w:cs="宋体"/>
          <w:b/>
          <w:color w:val="FF0000"/>
          <w:kern w:val="0"/>
          <w:sz w:val="52"/>
          <w:szCs w:val="52"/>
        </w:rPr>
      </w:pPr>
      <w:r>
        <w:rPr>
          <w:rFonts w:ascii="华文行楷" w:eastAsia="华文行楷" w:hAnsi="??" w:cs="宋体" w:hint="eastAsia"/>
          <w:b/>
          <w:color w:val="FF0000"/>
          <w:kern w:val="0"/>
          <w:sz w:val="52"/>
          <w:szCs w:val="52"/>
        </w:rPr>
        <w:t xml:space="preserve"> </w:t>
      </w:r>
      <w:r w:rsidR="00255A54" w:rsidRPr="006C25DA">
        <w:rPr>
          <w:rFonts w:ascii="华文行楷" w:eastAsia="华文行楷" w:hAnsi="??" w:cs="宋体" w:hint="eastAsia"/>
          <w:b/>
          <w:color w:val="FF0000"/>
          <w:kern w:val="0"/>
          <w:sz w:val="52"/>
          <w:szCs w:val="52"/>
        </w:rPr>
        <w:t>药</w:t>
      </w:r>
      <w:r w:rsidR="00255A54" w:rsidRPr="006C25DA">
        <w:rPr>
          <w:rFonts w:ascii="华文行楷" w:eastAsia="华文行楷" w:hAnsi="??" w:cs="宋体"/>
          <w:b/>
          <w:color w:val="FF0000"/>
          <w:kern w:val="0"/>
          <w:sz w:val="52"/>
          <w:szCs w:val="52"/>
        </w:rPr>
        <w:t xml:space="preserve"> </w:t>
      </w:r>
      <w:r w:rsidR="00255A54" w:rsidRPr="006C25DA">
        <w:rPr>
          <w:rFonts w:ascii="华文行楷" w:eastAsia="华文行楷" w:hAnsi="??" w:cs="宋体" w:hint="eastAsia"/>
          <w:b/>
          <w:color w:val="FF0000"/>
          <w:kern w:val="0"/>
          <w:sz w:val="52"/>
          <w:szCs w:val="52"/>
        </w:rPr>
        <w:t>学</w:t>
      </w:r>
      <w:r w:rsidR="00255A54" w:rsidRPr="006C25DA">
        <w:rPr>
          <w:rFonts w:ascii="华文行楷" w:eastAsia="华文行楷" w:hAnsi="??" w:cs="宋体"/>
          <w:b/>
          <w:color w:val="FF0000"/>
          <w:kern w:val="0"/>
          <w:sz w:val="52"/>
          <w:szCs w:val="52"/>
        </w:rPr>
        <w:t xml:space="preserve"> </w:t>
      </w:r>
      <w:r w:rsidR="00255A54" w:rsidRPr="006C25DA">
        <w:rPr>
          <w:rFonts w:ascii="华文行楷" w:eastAsia="华文行楷" w:hAnsi="??" w:cs="宋体" w:hint="eastAsia"/>
          <w:b/>
          <w:color w:val="FF0000"/>
          <w:kern w:val="0"/>
          <w:sz w:val="52"/>
          <w:szCs w:val="52"/>
        </w:rPr>
        <w:t>快</w:t>
      </w:r>
      <w:r w:rsidR="00255A54" w:rsidRPr="006C25DA">
        <w:rPr>
          <w:rFonts w:ascii="华文行楷" w:eastAsia="华文行楷" w:hAnsi="??" w:cs="宋体"/>
          <w:b/>
          <w:color w:val="FF0000"/>
          <w:kern w:val="0"/>
          <w:sz w:val="52"/>
          <w:szCs w:val="52"/>
        </w:rPr>
        <w:t xml:space="preserve"> </w:t>
      </w:r>
      <w:r w:rsidR="00255A54" w:rsidRPr="006C25DA">
        <w:rPr>
          <w:rFonts w:ascii="华文行楷" w:eastAsia="华文行楷" w:hAnsi="??" w:cs="宋体" w:hint="eastAsia"/>
          <w:b/>
          <w:color w:val="FF0000"/>
          <w:kern w:val="0"/>
          <w:sz w:val="52"/>
          <w:szCs w:val="52"/>
        </w:rPr>
        <w:t>讯</w:t>
      </w:r>
    </w:p>
    <w:p w:rsidR="000B74A3" w:rsidRPr="003C7B4D" w:rsidRDefault="00255A54" w:rsidP="003C7B4D">
      <w:pPr>
        <w:widowControl/>
        <w:spacing w:line="480" w:lineRule="auto"/>
        <w:jc w:val="center"/>
        <w:rPr>
          <w:rFonts w:ascii="华文行楷" w:eastAsia="华文行楷" w:hAnsi="??" w:cs="宋体"/>
          <w:color w:val="FF0000"/>
          <w:kern w:val="0"/>
          <w:szCs w:val="21"/>
        </w:rPr>
      </w:pPr>
      <w:r w:rsidRPr="006C25DA">
        <w:rPr>
          <w:rFonts w:ascii="华文行楷" w:eastAsia="华文行楷" w:hAnsi="??" w:cs="宋体"/>
          <w:color w:val="FF0000"/>
          <w:kern w:val="0"/>
          <w:szCs w:val="21"/>
        </w:rPr>
        <w:t>201</w:t>
      </w:r>
      <w:r w:rsidR="00011FBC">
        <w:rPr>
          <w:rFonts w:ascii="华文行楷" w:eastAsia="华文行楷" w:hAnsi="??" w:cs="宋体" w:hint="eastAsia"/>
          <w:color w:val="FF0000"/>
          <w:kern w:val="0"/>
          <w:szCs w:val="21"/>
        </w:rPr>
        <w:t>6</w:t>
      </w:r>
      <w:r w:rsidRPr="006C25DA">
        <w:rPr>
          <w:rFonts w:ascii="华文行楷" w:eastAsia="华文行楷" w:hAnsi="??" w:cs="宋体" w:hint="eastAsia"/>
          <w:color w:val="FF0000"/>
          <w:kern w:val="0"/>
          <w:szCs w:val="21"/>
        </w:rPr>
        <w:t>年第</w:t>
      </w:r>
      <w:r w:rsidR="001A0B9C">
        <w:rPr>
          <w:rFonts w:ascii="华文行楷" w:eastAsia="华文行楷" w:hAnsi="??" w:cs="宋体" w:hint="eastAsia"/>
          <w:color w:val="FF0000"/>
          <w:kern w:val="0"/>
          <w:szCs w:val="21"/>
        </w:rPr>
        <w:t>5</w:t>
      </w:r>
      <w:r w:rsidR="003C7B4D">
        <w:rPr>
          <w:rFonts w:ascii="华文行楷" w:eastAsia="华文行楷" w:hAnsi="??" w:cs="宋体" w:hint="eastAsia"/>
          <w:color w:val="FF0000"/>
          <w:kern w:val="0"/>
          <w:szCs w:val="21"/>
        </w:rPr>
        <w:t>期</w:t>
      </w:r>
      <w:r w:rsidR="00976DF3" w:rsidRPr="00A05D91">
        <w:rPr>
          <w:rFonts w:ascii="ˎ̥" w:hAnsi="ˎ̥" w:cs="Arial" w:hint="eastAsia"/>
          <w:color w:val="000000"/>
          <w:sz w:val="18"/>
          <w:szCs w:val="18"/>
        </w:rPr>
        <w:t xml:space="preserve">                                                      </w:t>
      </w:r>
      <w:r w:rsidR="00976DF3">
        <w:rPr>
          <w:rFonts w:ascii="ˎ̥" w:hAnsi="ˎ̥" w:cs="Arial" w:hint="eastAsia"/>
          <w:color w:val="000000"/>
          <w:sz w:val="18"/>
          <w:szCs w:val="18"/>
        </w:rPr>
        <w:t xml:space="preserve">                                                                                                                                                                                                                                                                                                                                                                                                                                                                                                                                                                                                                                                                                                                                                                                                                                                                                                                                                                                                                                                                                                                                                                                                                                                                                                                                                                                                                                                                                                                                                                                                                                                                                                                                                                                                                                                                                                                                                                                                                                                                                                                                                                                                                                                                                                                                                                                                                                                                                                                                                                                                                                                                                                                                                                                                                                                                                                                                                                                                                                                                                                                                                                                                                                                                                                                                                                                                                                                                                                                                                                                                                                                                                                                                                                                                                                                                                                                                                                                                                                                                                                                                                                                                                                                                                                                                                                                                                                                                   </w:t>
      </w:r>
    </w:p>
    <w:p w:rsidR="00C80F88" w:rsidRDefault="000463B8" w:rsidP="000463B8">
      <w:pPr>
        <w:widowControl/>
        <w:shd w:val="clear" w:color="auto" w:fill="FFFFFF"/>
        <w:spacing w:line="360" w:lineRule="auto"/>
        <w:ind w:firstLineChars="200" w:firstLine="360"/>
        <w:outlineLvl w:val="0"/>
        <w:rPr>
          <w:rFonts w:ascii="Times New Roman" w:hAnsi="Times New Roman" w:cs="Times New Roman"/>
          <w:sz w:val="18"/>
          <w:szCs w:val="18"/>
        </w:rPr>
      </w:pPr>
      <w:r w:rsidRPr="000463B8">
        <w:rPr>
          <w:rStyle w:val="a3"/>
          <w:rFonts w:hint="eastAsia"/>
          <w:b w:val="0"/>
          <w:sz w:val="18"/>
          <w:szCs w:val="18"/>
        </w:rPr>
        <w:t>编者按：</w:t>
      </w:r>
      <w:r w:rsidR="00C80F88" w:rsidRPr="000463B8">
        <w:rPr>
          <w:rStyle w:val="a3"/>
          <w:rFonts w:hint="eastAsia"/>
          <w:b w:val="0"/>
          <w:sz w:val="18"/>
          <w:szCs w:val="18"/>
        </w:rPr>
        <w:t>我院目前喹诺酮类药品有</w:t>
      </w:r>
      <w:r w:rsidR="00844467">
        <w:rPr>
          <w:rStyle w:val="a3"/>
          <w:rFonts w:hint="eastAsia"/>
          <w:b w:val="0"/>
          <w:sz w:val="18"/>
          <w:szCs w:val="18"/>
        </w:rPr>
        <w:t>6</w:t>
      </w:r>
      <w:r w:rsidR="00844467">
        <w:rPr>
          <w:rStyle w:val="a3"/>
          <w:rFonts w:hint="eastAsia"/>
          <w:b w:val="0"/>
          <w:sz w:val="18"/>
          <w:szCs w:val="18"/>
        </w:rPr>
        <w:t>种：</w:t>
      </w:r>
      <w:r w:rsidR="0077771A" w:rsidRPr="000463B8">
        <w:rPr>
          <w:rStyle w:val="a3"/>
          <w:rFonts w:hint="eastAsia"/>
          <w:b w:val="0"/>
          <w:sz w:val="18"/>
          <w:szCs w:val="18"/>
        </w:rPr>
        <w:t>甲磺酸左氧氟沙星注射液</w:t>
      </w:r>
      <w:r w:rsidR="00212D65" w:rsidRPr="000463B8">
        <w:rPr>
          <w:rStyle w:val="a3"/>
          <w:rFonts w:hint="eastAsia"/>
          <w:b w:val="0"/>
          <w:sz w:val="18"/>
          <w:szCs w:val="18"/>
        </w:rPr>
        <w:t>、乳酸左氧氟沙星注射液、盐酸莫西沙星氯化钠注射液、盐酸莫西沙星注射液、</w:t>
      </w:r>
      <w:r w:rsidRPr="000463B8">
        <w:rPr>
          <w:rStyle w:val="a3"/>
          <w:rFonts w:hint="eastAsia"/>
          <w:b w:val="0"/>
          <w:sz w:val="18"/>
          <w:szCs w:val="18"/>
        </w:rPr>
        <w:t>甲磺酸左氧氟沙星片、</w:t>
      </w:r>
      <w:r w:rsidR="00212D65" w:rsidRPr="000463B8">
        <w:rPr>
          <w:rStyle w:val="a3"/>
          <w:rFonts w:hint="eastAsia"/>
          <w:b w:val="0"/>
          <w:sz w:val="18"/>
          <w:szCs w:val="18"/>
        </w:rPr>
        <w:t>盐酸莫西沙星</w:t>
      </w:r>
      <w:r w:rsidR="00A36094" w:rsidRPr="000463B8">
        <w:rPr>
          <w:rStyle w:val="a3"/>
          <w:rFonts w:hint="eastAsia"/>
          <w:b w:val="0"/>
          <w:sz w:val="18"/>
          <w:szCs w:val="18"/>
        </w:rPr>
        <w:t>片，其不良反应主要有胃肠道反应、头痛、头晕、光敏反应、关节损害、心脏毒性等</w:t>
      </w:r>
      <w:r w:rsidR="0025158F">
        <w:rPr>
          <w:rStyle w:val="a3"/>
          <w:rFonts w:hint="eastAsia"/>
          <w:b w:val="0"/>
          <w:sz w:val="18"/>
          <w:szCs w:val="18"/>
        </w:rPr>
        <w:t>；</w:t>
      </w:r>
      <w:r w:rsidR="00A36094" w:rsidRPr="000463B8">
        <w:rPr>
          <w:rStyle w:val="a3"/>
          <w:rFonts w:hint="eastAsia"/>
          <w:b w:val="0"/>
          <w:sz w:val="18"/>
          <w:szCs w:val="18"/>
        </w:rPr>
        <w:t>近日</w:t>
      </w:r>
      <w:r>
        <w:rPr>
          <w:rStyle w:val="a3"/>
          <w:rFonts w:ascii="Times New Roman" w:hAnsi="Times New Roman" w:cs="Times New Roman" w:hint="eastAsia"/>
          <w:b w:val="0"/>
          <w:sz w:val="18"/>
          <w:szCs w:val="18"/>
        </w:rPr>
        <w:t>由于</w:t>
      </w:r>
      <w:r w:rsidRPr="000463B8">
        <w:rPr>
          <w:rStyle w:val="a3"/>
          <w:rFonts w:ascii="Times New Roman" w:hAnsi="Times New Roman" w:cs="Times New Roman" w:hint="eastAsia"/>
          <w:b w:val="0"/>
          <w:sz w:val="18"/>
          <w:szCs w:val="18"/>
        </w:rPr>
        <w:t>氟喹诺酮类</w:t>
      </w:r>
      <w:r>
        <w:rPr>
          <w:rStyle w:val="a3"/>
          <w:rFonts w:ascii="Times New Roman" w:hAnsi="Times New Roman" w:cs="Times New Roman" w:hint="eastAsia"/>
          <w:b w:val="0"/>
          <w:sz w:val="18"/>
          <w:szCs w:val="18"/>
        </w:rPr>
        <w:t>的致残风险，</w:t>
      </w:r>
      <w:r w:rsidRPr="000463B8">
        <w:rPr>
          <w:rStyle w:val="a3"/>
          <w:rFonts w:ascii="Times New Roman" w:hAnsi="Times New Roman" w:cs="Times New Roman"/>
          <w:b w:val="0"/>
          <w:sz w:val="18"/>
          <w:szCs w:val="18"/>
        </w:rPr>
        <w:t>FDA</w:t>
      </w:r>
      <w:r>
        <w:rPr>
          <w:rStyle w:val="a3"/>
          <w:rFonts w:ascii="Times New Roman" w:hAnsi="Times New Roman" w:cs="Times New Roman" w:hint="eastAsia"/>
          <w:b w:val="0"/>
          <w:sz w:val="18"/>
          <w:szCs w:val="18"/>
        </w:rPr>
        <w:t>提示应限制其适应症。</w:t>
      </w:r>
      <w:r w:rsidR="00AD692E" w:rsidRPr="00AD692E">
        <w:rPr>
          <w:rFonts w:ascii="Times New Roman" w:hAnsi="Times New Roman" w:cs="Times New Roman"/>
          <w:sz w:val="18"/>
          <w:szCs w:val="18"/>
        </w:rPr>
        <w:t>顺铂是</w:t>
      </w:r>
      <w:r w:rsidR="00AD692E" w:rsidRPr="00A43B31">
        <w:rPr>
          <w:rFonts w:ascii="Times New Roman" w:hAnsi="Times New Roman" w:cs="Times New Roman"/>
          <w:sz w:val="18"/>
          <w:szCs w:val="18"/>
        </w:rPr>
        <w:t>抗肿瘤药品</w:t>
      </w:r>
      <w:r w:rsidR="00AD692E" w:rsidRPr="00A43B31">
        <w:rPr>
          <w:rFonts w:ascii="Times New Roman" w:hAnsi="Times New Roman" w:cs="Times New Roman" w:hint="eastAsia"/>
          <w:sz w:val="18"/>
          <w:szCs w:val="18"/>
        </w:rPr>
        <w:t>，</w:t>
      </w:r>
      <w:r w:rsidR="00A43B31" w:rsidRPr="00A43B31">
        <w:rPr>
          <w:rFonts w:ascii="Times New Roman" w:hAnsi="Times New Roman" w:cs="Times New Roman" w:hint="eastAsia"/>
          <w:sz w:val="18"/>
          <w:szCs w:val="18"/>
        </w:rPr>
        <w:t>主要</w:t>
      </w:r>
      <w:r w:rsidR="00A43B31" w:rsidRPr="00A43B31">
        <w:rPr>
          <w:rFonts w:ascii="Times New Roman" w:hAnsi="Times New Roman" w:cs="Times New Roman"/>
          <w:sz w:val="18"/>
          <w:szCs w:val="18"/>
        </w:rPr>
        <w:t>用于治疗晚期膀胱、睾丸和卵巢癌</w:t>
      </w:r>
      <w:r w:rsidR="00A43B31">
        <w:rPr>
          <w:rFonts w:ascii="Times New Roman" w:hAnsi="Times New Roman" w:cs="Times New Roman" w:hint="eastAsia"/>
          <w:sz w:val="18"/>
          <w:szCs w:val="18"/>
        </w:rPr>
        <w:t>，也可用于肝癌的治疗，</w:t>
      </w:r>
      <w:r w:rsidR="00AD692E" w:rsidRPr="00A43B31">
        <w:rPr>
          <w:rFonts w:ascii="Times New Roman" w:hAnsi="Times New Roman" w:cs="Times New Roman"/>
          <w:sz w:val="18"/>
          <w:szCs w:val="18"/>
        </w:rPr>
        <w:t>加拿大卫生部</w:t>
      </w:r>
      <w:r w:rsidR="00AD692E" w:rsidRPr="00A43B31">
        <w:rPr>
          <w:rFonts w:ascii="Times New Roman" w:hAnsi="Times New Roman" w:cs="Times New Roman" w:hint="eastAsia"/>
          <w:sz w:val="18"/>
          <w:szCs w:val="18"/>
        </w:rPr>
        <w:t>近日</w:t>
      </w:r>
      <w:r w:rsidR="00AD692E" w:rsidRPr="00A43B31">
        <w:rPr>
          <w:rFonts w:ascii="Times New Roman" w:hAnsi="Times New Roman" w:cs="Times New Roman"/>
          <w:sz w:val="18"/>
          <w:szCs w:val="18"/>
        </w:rPr>
        <w:t>发布信息，警示</w:t>
      </w:r>
      <w:r w:rsidR="00AD692E" w:rsidRPr="00A43B31">
        <w:rPr>
          <w:rFonts w:ascii="Times New Roman" w:hAnsi="Times New Roman" w:cs="Times New Roman" w:hint="eastAsia"/>
          <w:sz w:val="18"/>
          <w:szCs w:val="18"/>
        </w:rPr>
        <w:t>其</w:t>
      </w:r>
      <w:r w:rsidR="00AD692E" w:rsidRPr="00A43B31">
        <w:rPr>
          <w:rFonts w:ascii="Times New Roman" w:hAnsi="Times New Roman" w:cs="Times New Roman"/>
          <w:sz w:val="18"/>
          <w:szCs w:val="18"/>
        </w:rPr>
        <w:t>静脉血栓栓塞风险</w:t>
      </w:r>
      <w:r w:rsidR="00AD692E" w:rsidRPr="00A43B31">
        <w:rPr>
          <w:rFonts w:ascii="Times New Roman" w:hAnsi="Times New Roman" w:cs="Times New Roman" w:hint="eastAsia"/>
          <w:sz w:val="18"/>
          <w:szCs w:val="18"/>
        </w:rPr>
        <w:t>。</w:t>
      </w:r>
    </w:p>
    <w:p w:rsidR="00987CBF" w:rsidRPr="00A43B31" w:rsidRDefault="00EF184C" w:rsidP="00A43B31">
      <w:pPr>
        <w:widowControl/>
        <w:shd w:val="clear" w:color="auto" w:fill="FFFFFF"/>
        <w:spacing w:line="360" w:lineRule="auto"/>
        <w:ind w:firstLineChars="200" w:firstLine="482"/>
        <w:jc w:val="center"/>
        <w:outlineLvl w:val="0"/>
        <w:rPr>
          <w:rStyle w:val="a3"/>
          <w:sz w:val="24"/>
          <w:szCs w:val="24"/>
        </w:rPr>
      </w:pPr>
      <w:r w:rsidRPr="00A43B31">
        <w:rPr>
          <w:rStyle w:val="a3"/>
          <w:rFonts w:hint="eastAsia"/>
          <w:sz w:val="24"/>
          <w:szCs w:val="24"/>
        </w:rPr>
        <w:t>美国限制氟喹诺酮适应症并警告致残风险</w:t>
      </w:r>
    </w:p>
    <w:p w:rsidR="00DE1B75" w:rsidRPr="00623447" w:rsidRDefault="002C2AE6" w:rsidP="008D7055">
      <w:pPr>
        <w:widowControl/>
        <w:shd w:val="clear" w:color="auto" w:fill="FFFFFF"/>
        <w:spacing w:line="360" w:lineRule="auto"/>
        <w:ind w:firstLineChars="200" w:firstLine="420"/>
        <w:outlineLvl w:val="0"/>
        <w:rPr>
          <w:rFonts w:ascii="Times New Roman" w:hAnsi="Times New Roman" w:cs="Times New Roman"/>
        </w:rPr>
      </w:pPr>
      <w:r w:rsidRPr="00623447">
        <w:rPr>
          <w:rFonts w:ascii="Times New Roman" w:hAnsi="Times New Roman" w:cs="Times New Roman"/>
        </w:rPr>
        <w:t>2016</w:t>
      </w:r>
      <w:r w:rsidRPr="00623447">
        <w:rPr>
          <w:rFonts w:ascii="Times New Roman" w:cs="Times New Roman"/>
        </w:rPr>
        <w:t>年</w:t>
      </w:r>
      <w:r w:rsidRPr="00623447">
        <w:rPr>
          <w:rFonts w:ascii="Times New Roman" w:hAnsi="Times New Roman" w:cs="Times New Roman"/>
        </w:rPr>
        <w:t>5</w:t>
      </w:r>
      <w:r w:rsidRPr="00623447">
        <w:rPr>
          <w:rFonts w:ascii="Times New Roman" w:cs="Times New Roman"/>
        </w:rPr>
        <w:t>月</w:t>
      </w:r>
      <w:r w:rsidRPr="00623447">
        <w:rPr>
          <w:rFonts w:ascii="Times New Roman" w:hAnsi="Times New Roman" w:cs="Times New Roman"/>
        </w:rPr>
        <w:t>12</w:t>
      </w:r>
      <w:r w:rsidRPr="00623447">
        <w:rPr>
          <w:rFonts w:ascii="Times New Roman" w:cs="Times New Roman"/>
        </w:rPr>
        <w:t>日美国食品药品监督管理局（</w:t>
      </w:r>
      <w:r w:rsidRPr="00623447">
        <w:rPr>
          <w:rFonts w:ascii="Times New Roman" w:hAnsi="Times New Roman" w:cs="Times New Roman"/>
        </w:rPr>
        <w:t>FDA</w:t>
      </w:r>
      <w:r w:rsidRPr="00623447">
        <w:rPr>
          <w:rFonts w:ascii="Times New Roman" w:cs="Times New Roman"/>
        </w:rPr>
        <w:t>）提示急性鼻窦炎、急性支气管炎和单纯性尿路感染的患者在有其他治疗选择的情况下，使用氟喹诺酮类抗菌药品治疗引发相关严重不良反应的风险通常大于效益。针对上述疾病，氟喹诺酮类药品应该仅用于那些没有其他方案可供选择的患者。</w:t>
      </w:r>
    </w:p>
    <w:p w:rsidR="002C2AE6" w:rsidRDefault="002C2AE6" w:rsidP="00623447">
      <w:pPr>
        <w:widowControl/>
        <w:shd w:val="clear" w:color="auto" w:fill="FFFFFF"/>
        <w:spacing w:line="360" w:lineRule="auto"/>
        <w:ind w:firstLineChars="200" w:firstLine="422"/>
        <w:jc w:val="center"/>
        <w:outlineLvl w:val="0"/>
      </w:pPr>
      <w:r>
        <w:rPr>
          <w:rStyle w:val="a3"/>
        </w:rPr>
        <w:t>目前</w:t>
      </w:r>
      <w:r>
        <w:rPr>
          <w:rStyle w:val="a3"/>
        </w:rPr>
        <w:t>FDA</w:t>
      </w:r>
      <w:r>
        <w:rPr>
          <w:rStyle w:val="a3"/>
        </w:rPr>
        <w:t>批准的全身性治疗用的氟喹诺酮类药品列表</w:t>
      </w:r>
    </w:p>
    <w:p w:rsidR="002C2AE6" w:rsidRDefault="002C2AE6" w:rsidP="002C2AE6">
      <w:pPr>
        <w:pStyle w:val="a5"/>
        <w:spacing w:line="420" w:lineRule="auto"/>
        <w:jc w:val="center"/>
      </w:pPr>
      <w:r>
        <w:rPr>
          <w:noProof/>
        </w:rPr>
        <w:drawing>
          <wp:inline distT="0" distB="0" distL="0" distR="0">
            <wp:extent cx="5857875" cy="4133850"/>
            <wp:effectExtent l="19050" t="0" r="9525" b="0"/>
            <wp:docPr id="1" name="图片 1" descr="http://114.255.93.201/jjkx_258/ywjjkx/2016jjkx/201605/W020160530542944754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14.255.93.201/jjkx_258/ywjjkx/2016jjkx/201605/W020160530542944754104.png"/>
                    <pic:cNvPicPr>
                      <a:picLocks noChangeAspect="1" noChangeArrowheads="1"/>
                    </pic:cNvPicPr>
                  </pic:nvPicPr>
                  <pic:blipFill>
                    <a:blip r:embed="rId8"/>
                    <a:srcRect/>
                    <a:stretch>
                      <a:fillRect/>
                    </a:stretch>
                  </pic:blipFill>
                  <pic:spPr bwMode="auto">
                    <a:xfrm>
                      <a:off x="0" y="0"/>
                      <a:ext cx="5857875" cy="4133850"/>
                    </a:xfrm>
                    <a:prstGeom prst="rect">
                      <a:avLst/>
                    </a:prstGeom>
                    <a:noFill/>
                    <a:ln w="9525">
                      <a:noFill/>
                      <a:miter lim="800000"/>
                      <a:headEnd/>
                      <a:tailEnd/>
                    </a:ln>
                  </pic:spPr>
                </pic:pic>
              </a:graphicData>
            </a:graphic>
          </wp:inline>
        </w:drawing>
      </w:r>
    </w:p>
    <w:p w:rsidR="00072FA3" w:rsidRPr="00F2128D" w:rsidRDefault="00072FA3" w:rsidP="009A19FF">
      <w:pPr>
        <w:widowControl/>
        <w:shd w:val="clear" w:color="auto" w:fill="FFFFFF"/>
        <w:spacing w:line="360" w:lineRule="auto"/>
        <w:ind w:firstLineChars="200" w:firstLine="420"/>
        <w:outlineLvl w:val="0"/>
        <w:rPr>
          <w:rFonts w:ascii="Times New Roman" w:hAnsi="Times New Roman" w:cs="Times New Roman"/>
        </w:rPr>
      </w:pPr>
      <w:r w:rsidRPr="00F2128D">
        <w:rPr>
          <w:rFonts w:ascii="Times New Roman" w:hAnsi="Times New Roman" w:cs="Times New Roman"/>
        </w:rPr>
        <w:lastRenderedPageBreak/>
        <w:t>FDA</w:t>
      </w:r>
      <w:r w:rsidRPr="00F2128D">
        <w:rPr>
          <w:rFonts w:ascii="Times New Roman" w:hAnsi="Times New Roman" w:cs="Times New Roman"/>
        </w:rPr>
        <w:t>安全性审查发现，氟喹诺酮类药品（包括片剂、胶囊和注射液）全身用药时，致残性和潜在的永久性严重不良反应可同时发生，这些不良反应累及肌腱、肌肉、关节、神经和中枢神经系统。</w:t>
      </w:r>
    </w:p>
    <w:p w:rsidR="009A19FF" w:rsidRPr="00F2128D" w:rsidRDefault="009A19FF" w:rsidP="009A19FF">
      <w:pPr>
        <w:widowControl/>
        <w:shd w:val="clear" w:color="auto" w:fill="FFFFFF"/>
        <w:spacing w:line="360" w:lineRule="auto"/>
        <w:ind w:firstLineChars="200" w:firstLine="420"/>
        <w:outlineLvl w:val="0"/>
        <w:rPr>
          <w:rFonts w:ascii="Times New Roman" w:hAnsi="Times New Roman" w:cs="Times New Roman"/>
        </w:rPr>
      </w:pPr>
      <w:r w:rsidRPr="00F2128D">
        <w:rPr>
          <w:rFonts w:ascii="Times New Roman" w:hAnsi="Times New Roman" w:cs="Times New Roman"/>
        </w:rPr>
        <w:t>因此，</w:t>
      </w:r>
      <w:r w:rsidRPr="00F2128D">
        <w:rPr>
          <w:rFonts w:ascii="Times New Roman" w:hAnsi="Times New Roman" w:cs="Times New Roman"/>
        </w:rPr>
        <w:t>FDA</w:t>
      </w:r>
      <w:r w:rsidRPr="00F2128D">
        <w:rPr>
          <w:rFonts w:ascii="Times New Roman" w:hAnsi="Times New Roman" w:cs="Times New Roman"/>
        </w:rPr>
        <w:t>要求更新所有氟喹诺酮类药品标签和用药指南以反映最新安全信息。</w:t>
      </w:r>
    </w:p>
    <w:p w:rsidR="002C2AE6" w:rsidRPr="00F2128D" w:rsidRDefault="002C2AE6" w:rsidP="009A19FF">
      <w:pPr>
        <w:widowControl/>
        <w:shd w:val="clear" w:color="auto" w:fill="FFFFFF"/>
        <w:spacing w:line="360" w:lineRule="auto"/>
        <w:ind w:firstLineChars="200" w:firstLine="420"/>
        <w:outlineLvl w:val="0"/>
        <w:rPr>
          <w:rFonts w:ascii="Times New Roman" w:hAnsi="Times New Roman" w:cs="Times New Roman"/>
          <w:szCs w:val="21"/>
        </w:rPr>
      </w:pPr>
      <w:r w:rsidRPr="00F2128D">
        <w:rPr>
          <w:rFonts w:ascii="Times New Roman" w:hAnsi="Times New Roman" w:cs="Times New Roman"/>
        </w:rPr>
        <w:t>如果患者在使用氟喹诺酮类药品期间有任何问题或发生任何严重副作用，应立即与医务人员沟通，部分严重副作用的体征和症状包括肌腱、关节和肌肉疼痛、针刺感或刺痛感、意识模糊和幻觉。医务人员在患者</w:t>
      </w:r>
      <w:r w:rsidRPr="00F2128D">
        <w:rPr>
          <w:rFonts w:ascii="Times New Roman" w:cs="Times New Roman"/>
          <w:szCs w:val="21"/>
        </w:rPr>
        <w:t>发生严重不良反应时，应立即停止全身性氟喹诺酮类药品治疗，并改用其他非氟喹诺酮类抗菌药品以完成患者的疗程。</w:t>
      </w:r>
      <w:r w:rsidR="008D7055" w:rsidRPr="00F2128D">
        <w:rPr>
          <w:rFonts w:ascii="Times New Roman" w:cs="Times New Roman"/>
          <w:szCs w:val="21"/>
        </w:rPr>
        <w:t>（美国</w:t>
      </w:r>
      <w:r w:rsidR="008D7055" w:rsidRPr="00F2128D">
        <w:rPr>
          <w:rFonts w:ascii="Times New Roman" w:hAnsi="Times New Roman" w:cs="Times New Roman"/>
          <w:szCs w:val="21"/>
        </w:rPr>
        <w:t>FDA</w:t>
      </w:r>
      <w:r w:rsidR="008D7055" w:rsidRPr="00F2128D">
        <w:rPr>
          <w:rFonts w:ascii="Times New Roman" w:cs="Times New Roman"/>
          <w:szCs w:val="21"/>
        </w:rPr>
        <w:t>网站）</w:t>
      </w:r>
    </w:p>
    <w:p w:rsidR="00F83E26" w:rsidRPr="00F2128D" w:rsidRDefault="00F83E26" w:rsidP="008D7055">
      <w:pPr>
        <w:pStyle w:val="a5"/>
        <w:spacing w:line="360" w:lineRule="auto"/>
        <w:ind w:firstLine="465"/>
        <w:jc w:val="center"/>
        <w:rPr>
          <w:rStyle w:val="a3"/>
          <w:rFonts w:ascii="Times New Roman" w:hAnsi="Times New Roman" w:cs="Times New Roman"/>
        </w:rPr>
      </w:pPr>
      <w:r w:rsidRPr="00F2128D">
        <w:rPr>
          <w:rStyle w:val="a3"/>
          <w:rFonts w:ascii="Times New Roman" w:cs="Times New Roman"/>
        </w:rPr>
        <w:t>加拿大警告顺铂的静脉血栓栓塞风险</w:t>
      </w:r>
    </w:p>
    <w:p w:rsidR="008D7055" w:rsidRPr="00F2128D" w:rsidRDefault="00F83E26" w:rsidP="008D7055">
      <w:pPr>
        <w:widowControl/>
        <w:shd w:val="clear" w:color="auto" w:fill="FFFFFF"/>
        <w:spacing w:line="360" w:lineRule="auto"/>
        <w:ind w:firstLineChars="200" w:firstLine="420"/>
        <w:outlineLvl w:val="0"/>
        <w:rPr>
          <w:rFonts w:ascii="Times New Roman" w:hAnsi="Times New Roman" w:cs="Times New Roman"/>
        </w:rPr>
      </w:pPr>
      <w:r w:rsidRPr="00F2128D">
        <w:rPr>
          <w:rFonts w:ascii="Times New Roman" w:hAnsi="Times New Roman" w:cs="Times New Roman"/>
        </w:rPr>
        <w:t>2016</w:t>
      </w:r>
      <w:r w:rsidRPr="00F2128D">
        <w:rPr>
          <w:rFonts w:ascii="Times New Roman" w:hAnsi="Times New Roman" w:cs="Times New Roman"/>
        </w:rPr>
        <w:t>年</w:t>
      </w:r>
      <w:r w:rsidRPr="00F2128D">
        <w:rPr>
          <w:rFonts w:ascii="Times New Roman" w:hAnsi="Times New Roman" w:cs="Times New Roman"/>
        </w:rPr>
        <w:t>2</w:t>
      </w:r>
      <w:r w:rsidRPr="00F2128D">
        <w:rPr>
          <w:rFonts w:ascii="Times New Roman" w:hAnsi="Times New Roman" w:cs="Times New Roman"/>
        </w:rPr>
        <w:t>月</w:t>
      </w:r>
      <w:r w:rsidRPr="00F2128D">
        <w:rPr>
          <w:rFonts w:ascii="Times New Roman" w:hAnsi="Times New Roman" w:cs="Times New Roman"/>
        </w:rPr>
        <w:t>12</w:t>
      </w:r>
      <w:r w:rsidRPr="00F2128D">
        <w:rPr>
          <w:rFonts w:ascii="Times New Roman" w:hAnsi="Times New Roman" w:cs="Times New Roman"/>
        </w:rPr>
        <w:t>日，加拿大卫生部网站发布信息，警示顺铂的静脉血栓栓塞风险。此项安全性评估是根据国外监管机构发布的处方更新信息开始启动的。</w:t>
      </w:r>
    </w:p>
    <w:p w:rsidR="008D7055" w:rsidRPr="00F2128D" w:rsidRDefault="008D7055" w:rsidP="008D7055">
      <w:pPr>
        <w:widowControl/>
        <w:shd w:val="clear" w:color="auto" w:fill="FFFFFF"/>
        <w:spacing w:line="360" w:lineRule="auto"/>
        <w:ind w:firstLineChars="200" w:firstLine="420"/>
        <w:outlineLvl w:val="0"/>
        <w:rPr>
          <w:rFonts w:ascii="Times New Roman" w:hAnsi="Times New Roman" w:cs="Times New Roman"/>
        </w:rPr>
      </w:pPr>
      <w:r w:rsidRPr="00F2128D">
        <w:rPr>
          <w:rFonts w:ascii="Times New Roman" w:hAnsi="Times New Roman" w:cs="Times New Roman"/>
        </w:rPr>
        <w:t>顺铂是抗肿瘤药品，与其他疗法联合用于治疗晚期膀胱、睾丸和卵巢癌。于</w:t>
      </w:r>
      <w:r w:rsidRPr="00F2128D">
        <w:rPr>
          <w:rFonts w:ascii="Times New Roman" w:hAnsi="Times New Roman" w:cs="Times New Roman"/>
        </w:rPr>
        <w:t>1979</w:t>
      </w:r>
      <w:r w:rsidRPr="00F2128D">
        <w:rPr>
          <w:rFonts w:ascii="Times New Roman" w:hAnsi="Times New Roman" w:cs="Times New Roman"/>
        </w:rPr>
        <w:t>年在加拿大上市，仅可通过处方获得。在加拿大市场上共有</w:t>
      </w:r>
      <w:r w:rsidRPr="00F2128D">
        <w:rPr>
          <w:rFonts w:ascii="Times New Roman" w:hAnsi="Times New Roman" w:cs="Times New Roman"/>
        </w:rPr>
        <w:t>5</w:t>
      </w:r>
      <w:r w:rsidRPr="00F2128D">
        <w:rPr>
          <w:rFonts w:ascii="Times New Roman" w:hAnsi="Times New Roman" w:cs="Times New Roman"/>
        </w:rPr>
        <w:t>种以顺铂为通用名的产品销售，均为</w:t>
      </w:r>
      <w:r w:rsidRPr="00F2128D">
        <w:rPr>
          <w:rFonts w:ascii="Times New Roman" w:hAnsi="Times New Roman" w:cs="Times New Roman"/>
        </w:rPr>
        <w:t>1mg/ml</w:t>
      </w:r>
      <w:r w:rsidRPr="00F2128D">
        <w:rPr>
          <w:rFonts w:ascii="Times New Roman" w:hAnsi="Times New Roman" w:cs="Times New Roman"/>
        </w:rPr>
        <w:t>规格的静脉制剂，容量分别为</w:t>
      </w:r>
      <w:r w:rsidRPr="00F2128D">
        <w:rPr>
          <w:rFonts w:ascii="Times New Roman" w:hAnsi="Times New Roman" w:cs="Times New Roman"/>
        </w:rPr>
        <w:t>10ml</w:t>
      </w:r>
      <w:r w:rsidRPr="00F2128D">
        <w:rPr>
          <w:rFonts w:ascii="Times New Roman" w:hAnsi="Times New Roman" w:cs="Times New Roman"/>
        </w:rPr>
        <w:t>、</w:t>
      </w:r>
      <w:r w:rsidRPr="00F2128D">
        <w:rPr>
          <w:rFonts w:ascii="Times New Roman" w:hAnsi="Times New Roman" w:cs="Times New Roman"/>
        </w:rPr>
        <w:t>50ml</w:t>
      </w:r>
      <w:r w:rsidRPr="00F2128D">
        <w:rPr>
          <w:rFonts w:ascii="Times New Roman" w:hAnsi="Times New Roman" w:cs="Times New Roman"/>
        </w:rPr>
        <w:t>、</w:t>
      </w:r>
      <w:r w:rsidRPr="00F2128D">
        <w:rPr>
          <w:rFonts w:ascii="Times New Roman" w:hAnsi="Times New Roman" w:cs="Times New Roman"/>
        </w:rPr>
        <w:t>100ml</w:t>
      </w:r>
      <w:r w:rsidRPr="00F2128D">
        <w:rPr>
          <w:rFonts w:ascii="Times New Roman" w:hAnsi="Times New Roman" w:cs="Times New Roman"/>
        </w:rPr>
        <w:t>。</w:t>
      </w:r>
    </w:p>
    <w:p w:rsidR="00F83E26" w:rsidRPr="00F2128D" w:rsidRDefault="00F83E26" w:rsidP="008D7055">
      <w:pPr>
        <w:widowControl/>
        <w:shd w:val="clear" w:color="auto" w:fill="FFFFFF"/>
        <w:spacing w:line="360" w:lineRule="auto"/>
        <w:ind w:firstLineChars="200" w:firstLine="420"/>
        <w:outlineLvl w:val="0"/>
        <w:rPr>
          <w:rFonts w:ascii="Times New Roman" w:hAnsi="Times New Roman" w:cs="Times New Roman"/>
        </w:rPr>
      </w:pPr>
      <w:r w:rsidRPr="00F2128D">
        <w:rPr>
          <w:rFonts w:ascii="Times New Roman" w:hAnsi="Times New Roman" w:cs="Times New Roman"/>
        </w:rPr>
        <w:t>加拿大卫生部共收到</w:t>
      </w:r>
      <w:r w:rsidRPr="00F2128D">
        <w:rPr>
          <w:rFonts w:ascii="Times New Roman" w:hAnsi="Times New Roman" w:cs="Times New Roman"/>
        </w:rPr>
        <w:t>18</w:t>
      </w:r>
      <w:r w:rsidRPr="00F2128D">
        <w:rPr>
          <w:rFonts w:ascii="Times New Roman" w:hAnsi="Times New Roman" w:cs="Times New Roman"/>
        </w:rPr>
        <w:t>份与顺铂使用有关的静脉血栓栓塞报告。所有病例被确定为可能与顺铂相关。在报告的病例中，</w:t>
      </w:r>
      <w:r w:rsidRPr="00F2128D">
        <w:rPr>
          <w:rFonts w:ascii="Times New Roman" w:hAnsi="Times New Roman" w:cs="Times New Roman"/>
        </w:rPr>
        <w:t>5</w:t>
      </w:r>
      <w:r w:rsidRPr="00F2128D">
        <w:rPr>
          <w:rFonts w:ascii="Times New Roman" w:hAnsi="Times New Roman" w:cs="Times New Roman"/>
        </w:rPr>
        <w:t>份报告死亡结局，但基于不良事件报告中提供的信息无法对死因做出定论。癌症患者本身发生静脉血栓栓塞和相关致死性并发症的风险较高。同时，世界卫生组织数据库中有</w:t>
      </w:r>
      <w:r w:rsidRPr="00F2128D">
        <w:rPr>
          <w:rFonts w:ascii="Times New Roman" w:hAnsi="Times New Roman" w:cs="Times New Roman"/>
        </w:rPr>
        <w:t>520</w:t>
      </w:r>
      <w:r w:rsidRPr="00F2128D">
        <w:rPr>
          <w:rFonts w:ascii="Times New Roman" w:hAnsi="Times New Roman" w:cs="Times New Roman"/>
        </w:rPr>
        <w:t>个与顺铂有关的静脉血栓栓塞病例。另外，在一项发表的研究中评价了接受癌症治疗患者的静脉血栓栓塞发生频率，结论认为，接受顺铂治疗实体肿瘤患者的静脉血栓栓塞风险高于非顺铂治疗者。</w:t>
      </w:r>
      <w:r w:rsidRPr="00F2128D">
        <w:rPr>
          <w:rFonts w:ascii="Times New Roman" w:hAnsi="Times New Roman" w:cs="Times New Roman"/>
        </w:rPr>
        <w:t xml:space="preserve"> </w:t>
      </w:r>
    </w:p>
    <w:p w:rsidR="00F83E26" w:rsidRPr="00F2128D" w:rsidRDefault="00F83E26" w:rsidP="008D7055">
      <w:pPr>
        <w:widowControl/>
        <w:shd w:val="clear" w:color="auto" w:fill="FFFFFF"/>
        <w:spacing w:line="360" w:lineRule="auto"/>
        <w:ind w:firstLineChars="200" w:firstLine="420"/>
        <w:outlineLvl w:val="0"/>
        <w:rPr>
          <w:rFonts w:ascii="Times New Roman" w:hAnsi="Times New Roman" w:cs="Times New Roman"/>
        </w:rPr>
      </w:pPr>
      <w:r w:rsidRPr="00F2128D">
        <w:rPr>
          <w:rFonts w:ascii="Times New Roman" w:hAnsi="Times New Roman" w:cs="Times New Roman"/>
        </w:rPr>
        <w:t>加拿大卫生部在评估中考虑了使用顺铂治疗晚期膀胱、睾丸和卵巢癌伴有静脉血栓栓塞风险增高的问题。建议加拿大的所有顺铂生产商更新产品的处方信息，纳入关于静脉血栓栓塞风险增高的警告。（加拿大卫生部网站）</w:t>
      </w:r>
    </w:p>
    <w:p w:rsidR="00F21256" w:rsidRPr="00F2128D" w:rsidRDefault="00F21256" w:rsidP="002C2AE6">
      <w:pPr>
        <w:widowControl/>
        <w:shd w:val="clear" w:color="auto" w:fill="FFFFFF"/>
        <w:spacing w:line="360" w:lineRule="exact"/>
        <w:ind w:firstLine="480"/>
        <w:jc w:val="left"/>
        <w:rPr>
          <w:rFonts w:ascii="Times New Roman" w:eastAsia="宋体" w:hAnsi="Times New Roman" w:cs="Times New Roman"/>
          <w:color w:val="000000"/>
          <w:szCs w:val="26"/>
        </w:rPr>
      </w:pPr>
    </w:p>
    <w:p w:rsidR="00F2109C" w:rsidRPr="00F2128D" w:rsidRDefault="00F2109C" w:rsidP="00C02FD1">
      <w:pPr>
        <w:widowControl/>
        <w:shd w:val="clear" w:color="auto" w:fill="FFFFFF"/>
        <w:spacing w:line="360" w:lineRule="exact"/>
        <w:ind w:firstLine="480"/>
        <w:rPr>
          <w:rFonts w:ascii="Times New Roman" w:eastAsia="宋体" w:hAnsi="Times New Roman" w:cs="Times New Roman"/>
          <w:color w:val="000000"/>
          <w:szCs w:val="26"/>
        </w:rPr>
      </w:pPr>
    </w:p>
    <w:p w:rsidR="00F21256" w:rsidRPr="00F2128D" w:rsidRDefault="00F21256" w:rsidP="00C02FD1">
      <w:pPr>
        <w:widowControl/>
        <w:shd w:val="clear" w:color="auto" w:fill="FFFFFF"/>
        <w:spacing w:line="360" w:lineRule="exact"/>
        <w:ind w:firstLine="480"/>
        <w:rPr>
          <w:rFonts w:ascii="Times New Roman" w:eastAsia="宋体" w:hAnsi="Times New Roman" w:cs="Times New Roman"/>
          <w:color w:val="000000"/>
          <w:szCs w:val="26"/>
        </w:rPr>
      </w:pPr>
    </w:p>
    <w:p w:rsidR="00AE4285" w:rsidRPr="00F2128D" w:rsidRDefault="00196F77" w:rsidP="00C02FD1">
      <w:pPr>
        <w:widowControl/>
        <w:shd w:val="clear" w:color="auto" w:fill="FFFFFF"/>
        <w:spacing w:line="360" w:lineRule="exact"/>
        <w:ind w:firstLineChars="2828" w:firstLine="5939"/>
        <w:rPr>
          <w:rFonts w:ascii="Times New Roman" w:hAnsi="Times New Roman" w:cs="Times New Roman"/>
          <w:color w:val="000000"/>
          <w:kern w:val="0"/>
          <w:szCs w:val="21"/>
        </w:rPr>
      </w:pPr>
      <w:r w:rsidRPr="00F2128D">
        <w:rPr>
          <w:rFonts w:ascii="Times New Roman" w:eastAsia="宋体" w:hAnsi="Times New Roman" w:cs="Times New Roman"/>
          <w:color w:val="000000"/>
          <w:szCs w:val="26"/>
        </w:rPr>
        <w:t xml:space="preserve"> </w:t>
      </w:r>
      <w:r w:rsidRPr="00F2128D">
        <w:rPr>
          <w:rFonts w:ascii="Times New Roman" w:eastAsia="宋体" w:hAnsi="Times New Roman" w:cs="Times New Roman"/>
          <w:color w:val="000000"/>
          <w:szCs w:val="26"/>
        </w:rPr>
        <w:t>药</w:t>
      </w:r>
      <w:r w:rsidR="00AE4285" w:rsidRPr="00F2128D">
        <w:rPr>
          <w:rFonts w:ascii="Times New Roman" w:hAnsi="Times New Roman" w:cs="Times New Roman"/>
          <w:color w:val="000000"/>
          <w:kern w:val="0"/>
          <w:szCs w:val="21"/>
        </w:rPr>
        <w:t>学</w:t>
      </w:r>
      <w:r w:rsidR="00DD4775" w:rsidRPr="00F2128D">
        <w:rPr>
          <w:rFonts w:ascii="Times New Roman" w:hAnsi="Times New Roman" w:cs="Times New Roman"/>
          <w:color w:val="000000"/>
          <w:kern w:val="0"/>
          <w:szCs w:val="21"/>
        </w:rPr>
        <w:t>部</w:t>
      </w:r>
      <w:r w:rsidR="00AE4285" w:rsidRPr="00F2128D">
        <w:rPr>
          <w:rFonts w:ascii="Times New Roman" w:hAnsi="Times New Roman" w:cs="Times New Roman"/>
          <w:color w:val="000000"/>
          <w:kern w:val="0"/>
          <w:szCs w:val="21"/>
        </w:rPr>
        <w:t xml:space="preserve">  </w:t>
      </w:r>
      <w:r w:rsidR="00AE4285" w:rsidRPr="00F2128D">
        <w:rPr>
          <w:rFonts w:ascii="Times New Roman" w:hAnsi="Times New Roman" w:cs="Times New Roman"/>
          <w:color w:val="000000"/>
          <w:kern w:val="0"/>
          <w:szCs w:val="21"/>
        </w:rPr>
        <w:t>临床药学室</w:t>
      </w:r>
    </w:p>
    <w:p w:rsidR="00592169" w:rsidRPr="00F2128D" w:rsidRDefault="00AE4285" w:rsidP="00C02FD1">
      <w:pPr>
        <w:spacing w:line="360" w:lineRule="exact"/>
        <w:ind w:firstLineChars="2900" w:firstLine="6090"/>
        <w:rPr>
          <w:rFonts w:ascii="Times New Roman" w:hAnsi="Times New Roman" w:cs="Times New Roman"/>
          <w:color w:val="000000"/>
          <w:kern w:val="0"/>
          <w:szCs w:val="21"/>
        </w:rPr>
      </w:pPr>
      <w:r w:rsidRPr="00F2128D">
        <w:rPr>
          <w:rFonts w:ascii="Times New Roman" w:hAnsi="Times New Roman" w:cs="Times New Roman"/>
          <w:color w:val="000000"/>
          <w:kern w:val="0"/>
          <w:szCs w:val="21"/>
        </w:rPr>
        <w:t>201</w:t>
      </w:r>
      <w:r w:rsidR="008332B2" w:rsidRPr="00F2128D">
        <w:rPr>
          <w:rFonts w:ascii="Times New Roman" w:hAnsi="Times New Roman" w:cs="Times New Roman"/>
          <w:color w:val="000000"/>
          <w:kern w:val="0"/>
          <w:szCs w:val="21"/>
        </w:rPr>
        <w:t>6</w:t>
      </w:r>
      <w:r w:rsidRPr="00F2128D">
        <w:rPr>
          <w:rFonts w:ascii="Times New Roman" w:hAnsi="Times New Roman" w:cs="Times New Roman"/>
          <w:color w:val="000000"/>
          <w:kern w:val="0"/>
          <w:szCs w:val="21"/>
        </w:rPr>
        <w:t>年</w:t>
      </w:r>
      <w:r w:rsidR="00C942B0" w:rsidRPr="00F2128D">
        <w:rPr>
          <w:rFonts w:ascii="Times New Roman" w:hAnsi="Times New Roman" w:cs="Times New Roman"/>
          <w:color w:val="000000"/>
          <w:kern w:val="0"/>
          <w:szCs w:val="21"/>
        </w:rPr>
        <w:t>6</w:t>
      </w:r>
      <w:r w:rsidRPr="00F2128D">
        <w:rPr>
          <w:rFonts w:ascii="Times New Roman" w:hAnsi="Times New Roman" w:cs="Times New Roman"/>
          <w:color w:val="000000"/>
          <w:kern w:val="0"/>
          <w:szCs w:val="21"/>
        </w:rPr>
        <w:t>月</w:t>
      </w:r>
      <w:r w:rsidR="00F83E26" w:rsidRPr="00F2128D">
        <w:rPr>
          <w:rFonts w:ascii="Times New Roman" w:hAnsi="Times New Roman" w:cs="Times New Roman"/>
          <w:color w:val="000000"/>
          <w:kern w:val="0"/>
          <w:szCs w:val="21"/>
        </w:rPr>
        <w:t>15</w:t>
      </w:r>
      <w:r w:rsidRPr="00F2128D">
        <w:rPr>
          <w:rFonts w:ascii="Times New Roman" w:hAnsi="Times New Roman" w:cs="Times New Roman"/>
          <w:color w:val="000000"/>
          <w:kern w:val="0"/>
          <w:szCs w:val="21"/>
        </w:rPr>
        <w:t>日</w:t>
      </w:r>
    </w:p>
    <w:p w:rsidR="002F629D" w:rsidRPr="00375587" w:rsidRDefault="002F629D" w:rsidP="00196F77">
      <w:pPr>
        <w:spacing w:line="360" w:lineRule="exact"/>
        <w:rPr>
          <w:rFonts w:ascii="Times New Roman" w:hAnsi="Times New Roman" w:cs="Times New Roman"/>
          <w:color w:val="000000"/>
          <w:kern w:val="0"/>
          <w:szCs w:val="21"/>
        </w:rPr>
      </w:pPr>
    </w:p>
    <w:sectPr w:rsidR="002F629D" w:rsidRPr="00375587" w:rsidSect="00CC53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390" w:rsidRDefault="00CF2390" w:rsidP="0043285C">
      <w:r>
        <w:separator/>
      </w:r>
    </w:p>
  </w:endnote>
  <w:endnote w:type="continuationSeparator" w:id="1">
    <w:p w:rsidR="00CF2390" w:rsidRDefault="00CF2390" w:rsidP="00432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390" w:rsidRDefault="00CF2390" w:rsidP="0043285C">
      <w:r>
        <w:separator/>
      </w:r>
    </w:p>
  </w:footnote>
  <w:footnote w:type="continuationSeparator" w:id="1">
    <w:p w:rsidR="00CF2390" w:rsidRDefault="00CF2390" w:rsidP="00432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6F"/>
    <w:multiLevelType w:val="hybridMultilevel"/>
    <w:tmpl w:val="0F1E3984"/>
    <w:lvl w:ilvl="0" w:tplc="AC62AF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575AB6"/>
    <w:multiLevelType w:val="hybridMultilevel"/>
    <w:tmpl w:val="8A5A33B2"/>
    <w:lvl w:ilvl="0" w:tplc="CDA268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EC4EAB"/>
    <w:multiLevelType w:val="hybridMultilevel"/>
    <w:tmpl w:val="DA826A1C"/>
    <w:lvl w:ilvl="0" w:tplc="AE3E13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AB91AE7"/>
    <w:multiLevelType w:val="hybridMultilevel"/>
    <w:tmpl w:val="50124F7A"/>
    <w:lvl w:ilvl="0" w:tplc="CC50D75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54223E"/>
    <w:multiLevelType w:val="hybridMultilevel"/>
    <w:tmpl w:val="3CB2F050"/>
    <w:lvl w:ilvl="0" w:tplc="97202A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F07026B"/>
    <w:multiLevelType w:val="hybridMultilevel"/>
    <w:tmpl w:val="014E7E48"/>
    <w:lvl w:ilvl="0" w:tplc="495016CC">
      <w:start w:val="1"/>
      <w:numFmt w:val="decimal"/>
      <w:lvlText w:val="%1."/>
      <w:lvlJc w:val="left"/>
      <w:pPr>
        <w:ind w:left="615" w:hanging="36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6">
    <w:nsid w:val="4F746B29"/>
    <w:multiLevelType w:val="hybridMultilevel"/>
    <w:tmpl w:val="A6406670"/>
    <w:lvl w:ilvl="0" w:tplc="3EA0E938">
      <w:start w:val="1"/>
      <w:numFmt w:val="japaneseCounting"/>
      <w:lvlText w:val="%1、"/>
      <w:lvlJc w:val="left"/>
      <w:pPr>
        <w:ind w:left="720" w:hanging="720"/>
      </w:pPr>
      <w:rPr>
        <w:rFonts w:hint="default"/>
        <w:b/>
        <w:color w:val="093A9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8A3D2D"/>
    <w:multiLevelType w:val="hybridMultilevel"/>
    <w:tmpl w:val="D8A85AEA"/>
    <w:lvl w:ilvl="0" w:tplc="BB3CA5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184A3C"/>
    <w:multiLevelType w:val="hybridMultilevel"/>
    <w:tmpl w:val="9A44BE38"/>
    <w:lvl w:ilvl="0" w:tplc="4F34CC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27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76A1"/>
    <w:rsid w:val="00000DE2"/>
    <w:rsid w:val="00007AEB"/>
    <w:rsid w:val="00011FBC"/>
    <w:rsid w:val="00042D94"/>
    <w:rsid w:val="000463B8"/>
    <w:rsid w:val="00047315"/>
    <w:rsid w:val="00060D97"/>
    <w:rsid w:val="00062AC2"/>
    <w:rsid w:val="00072FA3"/>
    <w:rsid w:val="000A7E62"/>
    <w:rsid w:val="000B3E31"/>
    <w:rsid w:val="000B543D"/>
    <w:rsid w:val="000B74A3"/>
    <w:rsid w:val="000C3CFB"/>
    <w:rsid w:val="000D6786"/>
    <w:rsid w:val="000E5C72"/>
    <w:rsid w:val="001214FB"/>
    <w:rsid w:val="00124ECE"/>
    <w:rsid w:val="001441B7"/>
    <w:rsid w:val="00152DA5"/>
    <w:rsid w:val="001746F2"/>
    <w:rsid w:val="001776A1"/>
    <w:rsid w:val="00196F77"/>
    <w:rsid w:val="001A0B9C"/>
    <w:rsid w:val="001A3145"/>
    <w:rsid w:val="001B1E9E"/>
    <w:rsid w:val="001D7344"/>
    <w:rsid w:val="001E22D7"/>
    <w:rsid w:val="001E5A61"/>
    <w:rsid w:val="001F121B"/>
    <w:rsid w:val="0020368F"/>
    <w:rsid w:val="00212D65"/>
    <w:rsid w:val="00220EAD"/>
    <w:rsid w:val="00221313"/>
    <w:rsid w:val="0025158F"/>
    <w:rsid w:val="00255A54"/>
    <w:rsid w:val="00283906"/>
    <w:rsid w:val="00295EAF"/>
    <w:rsid w:val="002967B1"/>
    <w:rsid w:val="002A0C24"/>
    <w:rsid w:val="002A5C8F"/>
    <w:rsid w:val="002C2AE6"/>
    <w:rsid w:val="002C7672"/>
    <w:rsid w:val="002E07CB"/>
    <w:rsid w:val="002F4C0C"/>
    <w:rsid w:val="002F629D"/>
    <w:rsid w:val="00306E12"/>
    <w:rsid w:val="0031231C"/>
    <w:rsid w:val="003130AC"/>
    <w:rsid w:val="00320AED"/>
    <w:rsid w:val="00332F0B"/>
    <w:rsid w:val="00364CD2"/>
    <w:rsid w:val="00375587"/>
    <w:rsid w:val="003C0341"/>
    <w:rsid w:val="003C7A01"/>
    <w:rsid w:val="003C7B4D"/>
    <w:rsid w:val="003D1388"/>
    <w:rsid w:val="003D7BFA"/>
    <w:rsid w:val="00402DDE"/>
    <w:rsid w:val="0040612C"/>
    <w:rsid w:val="00415FE7"/>
    <w:rsid w:val="0043285C"/>
    <w:rsid w:val="00435AF6"/>
    <w:rsid w:val="004402DA"/>
    <w:rsid w:val="00481EE9"/>
    <w:rsid w:val="004E65D8"/>
    <w:rsid w:val="004F37CF"/>
    <w:rsid w:val="00500C4F"/>
    <w:rsid w:val="00505CA4"/>
    <w:rsid w:val="00510904"/>
    <w:rsid w:val="00510FCC"/>
    <w:rsid w:val="00520D58"/>
    <w:rsid w:val="00521879"/>
    <w:rsid w:val="00527D64"/>
    <w:rsid w:val="00530C62"/>
    <w:rsid w:val="005311D7"/>
    <w:rsid w:val="00536832"/>
    <w:rsid w:val="00541FF5"/>
    <w:rsid w:val="00545290"/>
    <w:rsid w:val="00557C94"/>
    <w:rsid w:val="00580BF9"/>
    <w:rsid w:val="00582194"/>
    <w:rsid w:val="00590529"/>
    <w:rsid w:val="00592169"/>
    <w:rsid w:val="005C1897"/>
    <w:rsid w:val="005C66D3"/>
    <w:rsid w:val="005E0687"/>
    <w:rsid w:val="005F67F5"/>
    <w:rsid w:val="00612538"/>
    <w:rsid w:val="00623447"/>
    <w:rsid w:val="0062639E"/>
    <w:rsid w:val="00650BC8"/>
    <w:rsid w:val="006565B5"/>
    <w:rsid w:val="00664B97"/>
    <w:rsid w:val="00664BE6"/>
    <w:rsid w:val="00670EEF"/>
    <w:rsid w:val="006778AE"/>
    <w:rsid w:val="00680C1A"/>
    <w:rsid w:val="006879AA"/>
    <w:rsid w:val="006C7355"/>
    <w:rsid w:val="006D4D92"/>
    <w:rsid w:val="006E7FB9"/>
    <w:rsid w:val="006F0AD4"/>
    <w:rsid w:val="006F3D67"/>
    <w:rsid w:val="007239B5"/>
    <w:rsid w:val="00733776"/>
    <w:rsid w:val="0076543E"/>
    <w:rsid w:val="007718AA"/>
    <w:rsid w:val="0077771A"/>
    <w:rsid w:val="00793963"/>
    <w:rsid w:val="007A1092"/>
    <w:rsid w:val="007B3B86"/>
    <w:rsid w:val="007C434B"/>
    <w:rsid w:val="007D6F93"/>
    <w:rsid w:val="007E0EBB"/>
    <w:rsid w:val="007F333F"/>
    <w:rsid w:val="007F3EEB"/>
    <w:rsid w:val="007F50A5"/>
    <w:rsid w:val="007F5CA1"/>
    <w:rsid w:val="00810EF2"/>
    <w:rsid w:val="00814EA6"/>
    <w:rsid w:val="00815BDB"/>
    <w:rsid w:val="008332B2"/>
    <w:rsid w:val="00835144"/>
    <w:rsid w:val="00844467"/>
    <w:rsid w:val="00845F6C"/>
    <w:rsid w:val="00846475"/>
    <w:rsid w:val="00847F46"/>
    <w:rsid w:val="008501F4"/>
    <w:rsid w:val="008826B1"/>
    <w:rsid w:val="00882DDF"/>
    <w:rsid w:val="0088792C"/>
    <w:rsid w:val="008B73F8"/>
    <w:rsid w:val="008C678A"/>
    <w:rsid w:val="008C73E2"/>
    <w:rsid w:val="008D7055"/>
    <w:rsid w:val="008F03B1"/>
    <w:rsid w:val="00913AA9"/>
    <w:rsid w:val="00920B1F"/>
    <w:rsid w:val="0096276A"/>
    <w:rsid w:val="00970396"/>
    <w:rsid w:val="00976DF3"/>
    <w:rsid w:val="00977C03"/>
    <w:rsid w:val="0098596B"/>
    <w:rsid w:val="00987CBF"/>
    <w:rsid w:val="00990E4A"/>
    <w:rsid w:val="00996DC5"/>
    <w:rsid w:val="009A19FF"/>
    <w:rsid w:val="009A5088"/>
    <w:rsid w:val="009A7226"/>
    <w:rsid w:val="009C65D2"/>
    <w:rsid w:val="009E5A14"/>
    <w:rsid w:val="009E69D4"/>
    <w:rsid w:val="00A05D91"/>
    <w:rsid w:val="00A11A18"/>
    <w:rsid w:val="00A36094"/>
    <w:rsid w:val="00A43B31"/>
    <w:rsid w:val="00A57565"/>
    <w:rsid w:val="00A64030"/>
    <w:rsid w:val="00A65F7F"/>
    <w:rsid w:val="00A86EC4"/>
    <w:rsid w:val="00AA0ACD"/>
    <w:rsid w:val="00AB0815"/>
    <w:rsid w:val="00AB13E9"/>
    <w:rsid w:val="00AD6544"/>
    <w:rsid w:val="00AD692E"/>
    <w:rsid w:val="00AE4285"/>
    <w:rsid w:val="00AF2130"/>
    <w:rsid w:val="00B24FF4"/>
    <w:rsid w:val="00B27A0C"/>
    <w:rsid w:val="00B355CA"/>
    <w:rsid w:val="00B51532"/>
    <w:rsid w:val="00B61C3D"/>
    <w:rsid w:val="00B80701"/>
    <w:rsid w:val="00B93428"/>
    <w:rsid w:val="00BD2683"/>
    <w:rsid w:val="00BD3EFC"/>
    <w:rsid w:val="00BD5364"/>
    <w:rsid w:val="00BE33F7"/>
    <w:rsid w:val="00C02FD1"/>
    <w:rsid w:val="00C07045"/>
    <w:rsid w:val="00C35A02"/>
    <w:rsid w:val="00C43632"/>
    <w:rsid w:val="00C5393D"/>
    <w:rsid w:val="00C80F88"/>
    <w:rsid w:val="00C92927"/>
    <w:rsid w:val="00C942B0"/>
    <w:rsid w:val="00CC5304"/>
    <w:rsid w:val="00CC77A2"/>
    <w:rsid w:val="00CE06A1"/>
    <w:rsid w:val="00CF0101"/>
    <w:rsid w:val="00CF026E"/>
    <w:rsid w:val="00CF2390"/>
    <w:rsid w:val="00D10832"/>
    <w:rsid w:val="00D21218"/>
    <w:rsid w:val="00D47D89"/>
    <w:rsid w:val="00D55EBB"/>
    <w:rsid w:val="00D70DA5"/>
    <w:rsid w:val="00D828B2"/>
    <w:rsid w:val="00D96337"/>
    <w:rsid w:val="00DB015C"/>
    <w:rsid w:val="00DC042E"/>
    <w:rsid w:val="00DD4775"/>
    <w:rsid w:val="00DE1B75"/>
    <w:rsid w:val="00DF7D8F"/>
    <w:rsid w:val="00E03652"/>
    <w:rsid w:val="00E22750"/>
    <w:rsid w:val="00E25DD1"/>
    <w:rsid w:val="00E263C3"/>
    <w:rsid w:val="00E35124"/>
    <w:rsid w:val="00E501E4"/>
    <w:rsid w:val="00E513EA"/>
    <w:rsid w:val="00E51658"/>
    <w:rsid w:val="00E6203E"/>
    <w:rsid w:val="00E776A5"/>
    <w:rsid w:val="00E96464"/>
    <w:rsid w:val="00EA3B3C"/>
    <w:rsid w:val="00EA496A"/>
    <w:rsid w:val="00EB3C3C"/>
    <w:rsid w:val="00EB7525"/>
    <w:rsid w:val="00EC25A7"/>
    <w:rsid w:val="00EC7EAC"/>
    <w:rsid w:val="00ED6F79"/>
    <w:rsid w:val="00EE5AB6"/>
    <w:rsid w:val="00EF184C"/>
    <w:rsid w:val="00EF3E88"/>
    <w:rsid w:val="00F159F0"/>
    <w:rsid w:val="00F2109C"/>
    <w:rsid w:val="00F21256"/>
    <w:rsid w:val="00F2128D"/>
    <w:rsid w:val="00F26560"/>
    <w:rsid w:val="00F46335"/>
    <w:rsid w:val="00F65076"/>
    <w:rsid w:val="00F65B4C"/>
    <w:rsid w:val="00F83E26"/>
    <w:rsid w:val="00F8476F"/>
    <w:rsid w:val="00FA417A"/>
    <w:rsid w:val="00FA6F03"/>
    <w:rsid w:val="00FB3EAA"/>
    <w:rsid w:val="00FC4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04"/>
    <w:pPr>
      <w:widowControl w:val="0"/>
      <w:jc w:val="both"/>
    </w:pPr>
  </w:style>
  <w:style w:type="paragraph" w:styleId="1">
    <w:name w:val="heading 1"/>
    <w:basedOn w:val="a"/>
    <w:link w:val="1Char"/>
    <w:uiPriority w:val="9"/>
    <w:qFormat/>
    <w:rsid w:val="00510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6A1"/>
    <w:rPr>
      <w:b/>
      <w:bCs/>
    </w:rPr>
  </w:style>
  <w:style w:type="paragraph" w:styleId="a4">
    <w:name w:val="List Paragraph"/>
    <w:basedOn w:val="a"/>
    <w:uiPriority w:val="34"/>
    <w:qFormat/>
    <w:rsid w:val="00582194"/>
    <w:pPr>
      <w:ind w:firstLineChars="200" w:firstLine="420"/>
    </w:pPr>
  </w:style>
  <w:style w:type="paragraph" w:styleId="a5">
    <w:name w:val="Normal (Web)"/>
    <w:basedOn w:val="a"/>
    <w:uiPriority w:val="99"/>
    <w:unhideWhenUsed/>
    <w:rsid w:val="001F121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10FCC"/>
    <w:rPr>
      <w:rFonts w:ascii="宋体" w:eastAsia="宋体" w:hAnsi="宋体" w:cs="宋体"/>
      <w:b/>
      <w:bCs/>
      <w:kern w:val="36"/>
      <w:sz w:val="48"/>
      <w:szCs w:val="48"/>
    </w:rPr>
  </w:style>
  <w:style w:type="paragraph" w:styleId="a6">
    <w:name w:val="header"/>
    <w:basedOn w:val="a"/>
    <w:link w:val="Char"/>
    <w:uiPriority w:val="99"/>
    <w:semiHidden/>
    <w:unhideWhenUsed/>
    <w:rsid w:val="00432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3285C"/>
    <w:rPr>
      <w:sz w:val="18"/>
      <w:szCs w:val="18"/>
    </w:rPr>
  </w:style>
  <w:style w:type="paragraph" w:styleId="a7">
    <w:name w:val="footer"/>
    <w:basedOn w:val="a"/>
    <w:link w:val="Char0"/>
    <w:uiPriority w:val="99"/>
    <w:semiHidden/>
    <w:unhideWhenUsed/>
    <w:rsid w:val="0043285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3285C"/>
    <w:rPr>
      <w:sz w:val="18"/>
      <w:szCs w:val="18"/>
    </w:rPr>
  </w:style>
  <w:style w:type="paragraph" w:styleId="a8">
    <w:name w:val="Date"/>
    <w:basedOn w:val="a"/>
    <w:next w:val="a"/>
    <w:link w:val="Char1"/>
    <w:uiPriority w:val="99"/>
    <w:semiHidden/>
    <w:unhideWhenUsed/>
    <w:rsid w:val="00592169"/>
    <w:pPr>
      <w:ind w:leftChars="2500" w:left="100"/>
    </w:pPr>
  </w:style>
  <w:style w:type="character" w:customStyle="1" w:styleId="Char1">
    <w:name w:val="日期 Char"/>
    <w:basedOn w:val="a0"/>
    <w:link w:val="a8"/>
    <w:uiPriority w:val="99"/>
    <w:semiHidden/>
    <w:rsid w:val="00592169"/>
  </w:style>
  <w:style w:type="paragraph" w:styleId="a9">
    <w:name w:val="Balloon Text"/>
    <w:basedOn w:val="a"/>
    <w:link w:val="Char2"/>
    <w:uiPriority w:val="99"/>
    <w:semiHidden/>
    <w:unhideWhenUsed/>
    <w:rsid w:val="002C2AE6"/>
    <w:rPr>
      <w:sz w:val="18"/>
      <w:szCs w:val="18"/>
    </w:rPr>
  </w:style>
  <w:style w:type="character" w:customStyle="1" w:styleId="Char2">
    <w:name w:val="批注框文本 Char"/>
    <w:basedOn w:val="a0"/>
    <w:link w:val="a9"/>
    <w:uiPriority w:val="99"/>
    <w:semiHidden/>
    <w:rsid w:val="002C2AE6"/>
    <w:rPr>
      <w:sz w:val="18"/>
      <w:szCs w:val="18"/>
    </w:rPr>
  </w:style>
</w:styles>
</file>

<file path=word/webSettings.xml><?xml version="1.0" encoding="utf-8"?>
<w:webSettings xmlns:r="http://schemas.openxmlformats.org/officeDocument/2006/relationships" xmlns:w="http://schemas.openxmlformats.org/wordprocessingml/2006/main">
  <w:divs>
    <w:div w:id="111558115">
      <w:bodyDiv w:val="1"/>
      <w:marLeft w:val="0"/>
      <w:marRight w:val="0"/>
      <w:marTop w:val="0"/>
      <w:marBottom w:val="0"/>
      <w:divBdr>
        <w:top w:val="none" w:sz="0" w:space="0" w:color="auto"/>
        <w:left w:val="none" w:sz="0" w:space="0" w:color="auto"/>
        <w:bottom w:val="none" w:sz="0" w:space="0" w:color="auto"/>
        <w:right w:val="none" w:sz="0" w:space="0" w:color="auto"/>
      </w:divBdr>
    </w:div>
    <w:div w:id="306277357">
      <w:bodyDiv w:val="1"/>
      <w:marLeft w:val="0"/>
      <w:marRight w:val="0"/>
      <w:marTop w:val="0"/>
      <w:marBottom w:val="0"/>
      <w:divBdr>
        <w:top w:val="none" w:sz="0" w:space="0" w:color="auto"/>
        <w:left w:val="none" w:sz="0" w:space="0" w:color="auto"/>
        <w:bottom w:val="none" w:sz="0" w:space="0" w:color="auto"/>
        <w:right w:val="none" w:sz="0" w:space="0" w:color="auto"/>
      </w:divBdr>
    </w:div>
    <w:div w:id="606424553">
      <w:bodyDiv w:val="1"/>
      <w:marLeft w:val="0"/>
      <w:marRight w:val="0"/>
      <w:marTop w:val="0"/>
      <w:marBottom w:val="0"/>
      <w:divBdr>
        <w:top w:val="none" w:sz="0" w:space="0" w:color="auto"/>
        <w:left w:val="none" w:sz="0" w:space="0" w:color="auto"/>
        <w:bottom w:val="none" w:sz="0" w:space="0" w:color="auto"/>
        <w:right w:val="none" w:sz="0" w:space="0" w:color="auto"/>
      </w:divBdr>
    </w:div>
    <w:div w:id="1108349723">
      <w:bodyDiv w:val="1"/>
      <w:marLeft w:val="0"/>
      <w:marRight w:val="0"/>
      <w:marTop w:val="0"/>
      <w:marBottom w:val="0"/>
      <w:divBdr>
        <w:top w:val="none" w:sz="0" w:space="0" w:color="auto"/>
        <w:left w:val="none" w:sz="0" w:space="0" w:color="auto"/>
        <w:bottom w:val="none" w:sz="0" w:space="0" w:color="auto"/>
        <w:right w:val="none" w:sz="0" w:space="0" w:color="auto"/>
      </w:divBdr>
    </w:div>
    <w:div w:id="1353266919">
      <w:bodyDiv w:val="1"/>
      <w:marLeft w:val="0"/>
      <w:marRight w:val="0"/>
      <w:marTop w:val="0"/>
      <w:marBottom w:val="0"/>
      <w:divBdr>
        <w:top w:val="none" w:sz="0" w:space="0" w:color="auto"/>
        <w:left w:val="none" w:sz="0" w:space="0" w:color="auto"/>
        <w:bottom w:val="none" w:sz="0" w:space="0" w:color="auto"/>
        <w:right w:val="none" w:sz="0" w:space="0" w:color="auto"/>
      </w:divBdr>
      <w:divsChild>
        <w:div w:id="2057771889">
          <w:marLeft w:val="0"/>
          <w:marRight w:val="0"/>
          <w:marTop w:val="0"/>
          <w:marBottom w:val="0"/>
          <w:divBdr>
            <w:top w:val="none" w:sz="0" w:space="0" w:color="auto"/>
            <w:left w:val="none" w:sz="0" w:space="0" w:color="auto"/>
            <w:bottom w:val="none" w:sz="0" w:space="0" w:color="auto"/>
            <w:right w:val="none" w:sz="0" w:space="0" w:color="auto"/>
          </w:divBdr>
          <w:divsChild>
            <w:div w:id="1403214814">
              <w:marLeft w:val="0"/>
              <w:marRight w:val="0"/>
              <w:marTop w:val="0"/>
              <w:marBottom w:val="0"/>
              <w:divBdr>
                <w:top w:val="none" w:sz="0" w:space="0" w:color="auto"/>
                <w:left w:val="none" w:sz="0" w:space="0" w:color="auto"/>
                <w:bottom w:val="none" w:sz="0" w:space="0" w:color="auto"/>
                <w:right w:val="none" w:sz="0" w:space="0" w:color="auto"/>
              </w:divBdr>
              <w:divsChild>
                <w:div w:id="305597696">
                  <w:marLeft w:val="0"/>
                  <w:marRight w:val="0"/>
                  <w:marTop w:val="0"/>
                  <w:marBottom w:val="0"/>
                  <w:divBdr>
                    <w:top w:val="none" w:sz="0" w:space="0" w:color="auto"/>
                    <w:left w:val="none" w:sz="0" w:space="0" w:color="auto"/>
                    <w:bottom w:val="none" w:sz="0" w:space="0" w:color="auto"/>
                    <w:right w:val="none" w:sz="0" w:space="0" w:color="auto"/>
                  </w:divBdr>
                  <w:divsChild>
                    <w:div w:id="732779096">
                      <w:marLeft w:val="0"/>
                      <w:marRight w:val="0"/>
                      <w:marTop w:val="0"/>
                      <w:marBottom w:val="0"/>
                      <w:divBdr>
                        <w:top w:val="none" w:sz="0" w:space="0" w:color="auto"/>
                        <w:left w:val="none" w:sz="0" w:space="0" w:color="auto"/>
                        <w:bottom w:val="none" w:sz="0" w:space="0" w:color="auto"/>
                        <w:right w:val="none" w:sz="0" w:space="0" w:color="auto"/>
                      </w:divBdr>
                      <w:divsChild>
                        <w:div w:id="1256859415">
                          <w:marLeft w:val="0"/>
                          <w:marRight w:val="0"/>
                          <w:marTop w:val="0"/>
                          <w:marBottom w:val="0"/>
                          <w:divBdr>
                            <w:top w:val="none" w:sz="0" w:space="0" w:color="auto"/>
                            <w:left w:val="none" w:sz="0" w:space="0" w:color="auto"/>
                            <w:bottom w:val="none" w:sz="0" w:space="0" w:color="auto"/>
                            <w:right w:val="none" w:sz="0" w:space="0" w:color="auto"/>
                          </w:divBdr>
                          <w:divsChild>
                            <w:div w:id="21308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277019">
      <w:bodyDiv w:val="1"/>
      <w:marLeft w:val="0"/>
      <w:marRight w:val="0"/>
      <w:marTop w:val="0"/>
      <w:marBottom w:val="0"/>
      <w:divBdr>
        <w:top w:val="none" w:sz="0" w:space="0" w:color="auto"/>
        <w:left w:val="none" w:sz="0" w:space="0" w:color="auto"/>
        <w:bottom w:val="none" w:sz="0" w:space="0" w:color="auto"/>
        <w:right w:val="none" w:sz="0" w:space="0" w:color="auto"/>
      </w:divBdr>
    </w:div>
    <w:div w:id="1580285250">
      <w:bodyDiv w:val="1"/>
      <w:marLeft w:val="0"/>
      <w:marRight w:val="0"/>
      <w:marTop w:val="0"/>
      <w:marBottom w:val="0"/>
      <w:divBdr>
        <w:top w:val="none" w:sz="0" w:space="0" w:color="auto"/>
        <w:left w:val="none" w:sz="0" w:space="0" w:color="auto"/>
        <w:bottom w:val="none" w:sz="0" w:space="0" w:color="auto"/>
        <w:right w:val="none" w:sz="0" w:space="0" w:color="auto"/>
      </w:divBdr>
      <w:divsChild>
        <w:div w:id="1177229129">
          <w:marLeft w:val="0"/>
          <w:marRight w:val="0"/>
          <w:marTop w:val="0"/>
          <w:marBottom w:val="0"/>
          <w:divBdr>
            <w:top w:val="none" w:sz="0" w:space="0" w:color="auto"/>
            <w:left w:val="none" w:sz="0" w:space="0" w:color="auto"/>
            <w:bottom w:val="none" w:sz="0" w:space="0" w:color="auto"/>
            <w:right w:val="none" w:sz="0" w:space="0" w:color="auto"/>
          </w:divBdr>
          <w:divsChild>
            <w:div w:id="1340082579">
              <w:marLeft w:val="0"/>
              <w:marRight w:val="0"/>
              <w:marTop w:val="0"/>
              <w:marBottom w:val="0"/>
              <w:divBdr>
                <w:top w:val="none" w:sz="0" w:space="0" w:color="auto"/>
                <w:left w:val="none" w:sz="0" w:space="0" w:color="auto"/>
                <w:bottom w:val="none" w:sz="0" w:space="0" w:color="auto"/>
                <w:right w:val="none" w:sz="0" w:space="0" w:color="auto"/>
              </w:divBdr>
              <w:divsChild>
                <w:div w:id="124740343">
                  <w:marLeft w:val="0"/>
                  <w:marRight w:val="0"/>
                  <w:marTop w:val="0"/>
                  <w:marBottom w:val="0"/>
                  <w:divBdr>
                    <w:top w:val="none" w:sz="0" w:space="0" w:color="auto"/>
                    <w:left w:val="none" w:sz="0" w:space="0" w:color="auto"/>
                    <w:bottom w:val="none" w:sz="0" w:space="0" w:color="auto"/>
                    <w:right w:val="none" w:sz="0" w:space="0" w:color="auto"/>
                  </w:divBdr>
                  <w:divsChild>
                    <w:div w:id="1349018648">
                      <w:marLeft w:val="0"/>
                      <w:marRight w:val="0"/>
                      <w:marTop w:val="0"/>
                      <w:marBottom w:val="0"/>
                      <w:divBdr>
                        <w:top w:val="none" w:sz="0" w:space="0" w:color="auto"/>
                        <w:left w:val="none" w:sz="0" w:space="0" w:color="auto"/>
                        <w:bottom w:val="none" w:sz="0" w:space="0" w:color="auto"/>
                        <w:right w:val="none" w:sz="0" w:space="0" w:color="auto"/>
                      </w:divBdr>
                      <w:divsChild>
                        <w:div w:id="1200699825">
                          <w:marLeft w:val="0"/>
                          <w:marRight w:val="0"/>
                          <w:marTop w:val="0"/>
                          <w:marBottom w:val="0"/>
                          <w:divBdr>
                            <w:top w:val="none" w:sz="0" w:space="0" w:color="auto"/>
                            <w:left w:val="none" w:sz="0" w:space="0" w:color="auto"/>
                            <w:bottom w:val="none" w:sz="0" w:space="0" w:color="auto"/>
                            <w:right w:val="none" w:sz="0" w:space="0" w:color="auto"/>
                          </w:divBdr>
                          <w:divsChild>
                            <w:div w:id="557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6899">
      <w:bodyDiv w:val="1"/>
      <w:marLeft w:val="0"/>
      <w:marRight w:val="0"/>
      <w:marTop w:val="0"/>
      <w:marBottom w:val="0"/>
      <w:divBdr>
        <w:top w:val="none" w:sz="0" w:space="0" w:color="auto"/>
        <w:left w:val="none" w:sz="0" w:space="0" w:color="auto"/>
        <w:bottom w:val="none" w:sz="0" w:space="0" w:color="auto"/>
        <w:right w:val="none" w:sz="0" w:space="0" w:color="auto"/>
      </w:divBdr>
    </w:div>
    <w:div w:id="1682510585">
      <w:bodyDiv w:val="1"/>
      <w:marLeft w:val="0"/>
      <w:marRight w:val="0"/>
      <w:marTop w:val="0"/>
      <w:marBottom w:val="0"/>
      <w:divBdr>
        <w:top w:val="none" w:sz="0" w:space="0" w:color="auto"/>
        <w:left w:val="none" w:sz="0" w:space="0" w:color="auto"/>
        <w:bottom w:val="none" w:sz="0" w:space="0" w:color="auto"/>
        <w:right w:val="none" w:sz="0" w:space="0" w:color="auto"/>
      </w:divBdr>
    </w:div>
    <w:div w:id="2099906712">
      <w:bodyDiv w:val="1"/>
      <w:marLeft w:val="0"/>
      <w:marRight w:val="0"/>
      <w:marTop w:val="0"/>
      <w:marBottom w:val="0"/>
      <w:divBdr>
        <w:top w:val="none" w:sz="0" w:space="0" w:color="auto"/>
        <w:left w:val="none" w:sz="0" w:space="0" w:color="auto"/>
        <w:bottom w:val="none" w:sz="0" w:space="0" w:color="auto"/>
        <w:right w:val="none" w:sz="0" w:space="0" w:color="auto"/>
      </w:divBdr>
      <w:divsChild>
        <w:div w:id="164904430">
          <w:marLeft w:val="0"/>
          <w:marRight w:val="0"/>
          <w:marTop w:val="0"/>
          <w:marBottom w:val="0"/>
          <w:divBdr>
            <w:top w:val="none" w:sz="0" w:space="0" w:color="auto"/>
            <w:left w:val="none" w:sz="0" w:space="0" w:color="auto"/>
            <w:bottom w:val="none" w:sz="0" w:space="0" w:color="auto"/>
            <w:right w:val="none" w:sz="0" w:space="0" w:color="auto"/>
          </w:divBdr>
          <w:divsChild>
            <w:div w:id="398137312">
              <w:marLeft w:val="0"/>
              <w:marRight w:val="0"/>
              <w:marTop w:val="0"/>
              <w:marBottom w:val="0"/>
              <w:divBdr>
                <w:top w:val="none" w:sz="0" w:space="0" w:color="auto"/>
                <w:left w:val="none" w:sz="0" w:space="0" w:color="auto"/>
                <w:bottom w:val="none" w:sz="0" w:space="0" w:color="auto"/>
                <w:right w:val="none" w:sz="0" w:space="0" w:color="auto"/>
              </w:divBdr>
              <w:divsChild>
                <w:div w:id="1144278739">
                  <w:marLeft w:val="0"/>
                  <w:marRight w:val="0"/>
                  <w:marTop w:val="0"/>
                  <w:marBottom w:val="0"/>
                  <w:divBdr>
                    <w:top w:val="none" w:sz="0" w:space="0" w:color="auto"/>
                    <w:left w:val="none" w:sz="0" w:space="0" w:color="auto"/>
                    <w:bottom w:val="none" w:sz="0" w:space="0" w:color="auto"/>
                    <w:right w:val="none" w:sz="0" w:space="0" w:color="auto"/>
                  </w:divBdr>
                  <w:divsChild>
                    <w:div w:id="1004673945">
                      <w:marLeft w:val="0"/>
                      <w:marRight w:val="0"/>
                      <w:marTop w:val="0"/>
                      <w:marBottom w:val="0"/>
                      <w:divBdr>
                        <w:top w:val="none" w:sz="0" w:space="0" w:color="auto"/>
                        <w:left w:val="none" w:sz="0" w:space="0" w:color="auto"/>
                        <w:bottom w:val="none" w:sz="0" w:space="0" w:color="auto"/>
                        <w:right w:val="none" w:sz="0" w:space="0" w:color="auto"/>
                      </w:divBdr>
                      <w:divsChild>
                        <w:div w:id="594094168">
                          <w:marLeft w:val="0"/>
                          <w:marRight w:val="0"/>
                          <w:marTop w:val="0"/>
                          <w:marBottom w:val="0"/>
                          <w:divBdr>
                            <w:top w:val="none" w:sz="0" w:space="0" w:color="auto"/>
                            <w:left w:val="none" w:sz="0" w:space="0" w:color="auto"/>
                            <w:bottom w:val="none" w:sz="0" w:space="0" w:color="auto"/>
                            <w:right w:val="none" w:sz="0" w:space="0" w:color="auto"/>
                          </w:divBdr>
                          <w:divsChild>
                            <w:div w:id="17378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56585">
      <w:bodyDiv w:val="1"/>
      <w:marLeft w:val="0"/>
      <w:marRight w:val="0"/>
      <w:marTop w:val="0"/>
      <w:marBottom w:val="0"/>
      <w:divBdr>
        <w:top w:val="none" w:sz="0" w:space="0" w:color="auto"/>
        <w:left w:val="none" w:sz="0" w:space="0" w:color="auto"/>
        <w:bottom w:val="none" w:sz="0" w:space="0" w:color="auto"/>
        <w:right w:val="none" w:sz="0" w:space="0" w:color="auto"/>
      </w:divBdr>
    </w:div>
    <w:div w:id="2125466835">
      <w:bodyDiv w:val="1"/>
      <w:marLeft w:val="0"/>
      <w:marRight w:val="0"/>
      <w:marTop w:val="0"/>
      <w:marBottom w:val="0"/>
      <w:divBdr>
        <w:top w:val="none" w:sz="0" w:space="0" w:color="auto"/>
        <w:left w:val="none" w:sz="0" w:space="0" w:color="auto"/>
        <w:bottom w:val="none" w:sz="0" w:space="0" w:color="auto"/>
        <w:right w:val="none" w:sz="0" w:space="0" w:color="auto"/>
      </w:divBdr>
      <w:divsChild>
        <w:div w:id="1214274960">
          <w:marLeft w:val="0"/>
          <w:marRight w:val="0"/>
          <w:marTop w:val="0"/>
          <w:marBottom w:val="0"/>
          <w:divBdr>
            <w:top w:val="none" w:sz="0" w:space="0" w:color="auto"/>
            <w:left w:val="none" w:sz="0" w:space="0" w:color="auto"/>
            <w:bottom w:val="none" w:sz="0" w:space="0" w:color="auto"/>
            <w:right w:val="none" w:sz="0" w:space="0" w:color="auto"/>
          </w:divBdr>
          <w:divsChild>
            <w:div w:id="1004090637">
              <w:marLeft w:val="0"/>
              <w:marRight w:val="0"/>
              <w:marTop w:val="0"/>
              <w:marBottom w:val="0"/>
              <w:divBdr>
                <w:top w:val="none" w:sz="0" w:space="0" w:color="auto"/>
                <w:left w:val="none" w:sz="0" w:space="0" w:color="auto"/>
                <w:bottom w:val="none" w:sz="0" w:space="0" w:color="auto"/>
                <w:right w:val="none" w:sz="0" w:space="0" w:color="auto"/>
              </w:divBdr>
              <w:divsChild>
                <w:div w:id="217977041">
                  <w:marLeft w:val="0"/>
                  <w:marRight w:val="0"/>
                  <w:marTop w:val="0"/>
                  <w:marBottom w:val="0"/>
                  <w:divBdr>
                    <w:top w:val="none" w:sz="0" w:space="0" w:color="auto"/>
                    <w:left w:val="none" w:sz="0" w:space="0" w:color="auto"/>
                    <w:bottom w:val="none" w:sz="0" w:space="0" w:color="auto"/>
                    <w:right w:val="none" w:sz="0" w:space="0" w:color="auto"/>
                  </w:divBdr>
                  <w:divsChild>
                    <w:div w:id="207380594">
                      <w:marLeft w:val="0"/>
                      <w:marRight w:val="0"/>
                      <w:marTop w:val="0"/>
                      <w:marBottom w:val="0"/>
                      <w:divBdr>
                        <w:top w:val="none" w:sz="0" w:space="0" w:color="auto"/>
                        <w:left w:val="none" w:sz="0" w:space="0" w:color="auto"/>
                        <w:bottom w:val="none" w:sz="0" w:space="0" w:color="auto"/>
                        <w:right w:val="none" w:sz="0" w:space="0" w:color="auto"/>
                      </w:divBdr>
                      <w:divsChild>
                        <w:div w:id="264658807">
                          <w:marLeft w:val="0"/>
                          <w:marRight w:val="0"/>
                          <w:marTop w:val="0"/>
                          <w:marBottom w:val="0"/>
                          <w:divBdr>
                            <w:top w:val="none" w:sz="0" w:space="0" w:color="auto"/>
                            <w:left w:val="none" w:sz="0" w:space="0" w:color="auto"/>
                            <w:bottom w:val="none" w:sz="0" w:space="0" w:color="auto"/>
                            <w:right w:val="none" w:sz="0" w:space="0" w:color="auto"/>
                          </w:divBdr>
                          <w:divsChild>
                            <w:div w:id="1717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82678-FDBF-4283-A848-C025A7C6A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2</Pages>
  <Words>832</Words>
  <Characters>4746</Characters>
  <Application>Microsoft Office Word</Application>
  <DocSecurity>0</DocSecurity>
  <Lines>39</Lines>
  <Paragraphs>11</Paragraphs>
  <ScaleCrop>false</ScaleCrop>
  <Company>Microsoft</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187</cp:revision>
  <dcterms:created xsi:type="dcterms:W3CDTF">2015-07-02T07:06:00Z</dcterms:created>
  <dcterms:modified xsi:type="dcterms:W3CDTF">2016-06-15T08:10:00Z</dcterms:modified>
</cp:coreProperties>
</file>